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056" w:rsidRPr="000B0127" w:rsidRDefault="00375056" w:rsidP="00375056">
      <w:pPr>
        <w:pStyle w:val="Heading2"/>
        <w:rPr>
          <w:rStyle w:val="Emphasis"/>
          <w:i w:val="0"/>
          <w:iCs w:val="0"/>
          <w:sz w:val="28"/>
          <w:szCs w:val="28"/>
        </w:rPr>
      </w:pPr>
      <w:bookmarkStart w:id="0" w:name="_Toc302798597"/>
      <w:proofErr w:type="spellStart"/>
      <w:r w:rsidRPr="000B0127">
        <w:rPr>
          <w:rStyle w:val="Emphasis"/>
          <w:i w:val="0"/>
          <w:iCs w:val="0"/>
          <w:sz w:val="28"/>
          <w:szCs w:val="28"/>
        </w:rPr>
        <w:t>Часть</w:t>
      </w:r>
      <w:proofErr w:type="spellEnd"/>
      <w:r w:rsidRPr="000B0127">
        <w:rPr>
          <w:rStyle w:val="Emphasis"/>
          <w:i w:val="0"/>
          <w:iCs w:val="0"/>
          <w:sz w:val="28"/>
          <w:szCs w:val="28"/>
        </w:rPr>
        <w:t xml:space="preserve"> </w:t>
      </w:r>
      <w:proofErr w:type="spellStart"/>
      <w:r w:rsidRPr="000B0127">
        <w:rPr>
          <w:rStyle w:val="Emphasis"/>
          <w:i w:val="0"/>
          <w:iCs w:val="0"/>
          <w:sz w:val="28"/>
          <w:szCs w:val="28"/>
        </w:rPr>
        <w:t>первая</w:t>
      </w:r>
      <w:proofErr w:type="spellEnd"/>
      <w:r w:rsidRPr="000B0127">
        <w:rPr>
          <w:rStyle w:val="Emphasis"/>
          <w:i w:val="0"/>
          <w:iCs w:val="0"/>
          <w:sz w:val="28"/>
          <w:szCs w:val="28"/>
        </w:rPr>
        <w:t xml:space="preserve">: </w:t>
      </w:r>
      <w:proofErr w:type="spellStart"/>
      <w:r w:rsidRPr="000B0127">
        <w:rPr>
          <w:rStyle w:val="Emphasis"/>
          <w:i w:val="0"/>
          <w:iCs w:val="0"/>
          <w:sz w:val="28"/>
          <w:szCs w:val="28"/>
        </w:rPr>
        <w:t>Наше</w:t>
      </w:r>
      <w:proofErr w:type="spellEnd"/>
      <w:r w:rsidRPr="000B0127">
        <w:rPr>
          <w:rStyle w:val="Emphasis"/>
          <w:i w:val="0"/>
          <w:iCs w:val="0"/>
          <w:sz w:val="28"/>
          <w:szCs w:val="28"/>
        </w:rPr>
        <w:t xml:space="preserve"> </w:t>
      </w:r>
      <w:proofErr w:type="spellStart"/>
      <w:r w:rsidRPr="000B0127">
        <w:rPr>
          <w:rStyle w:val="Emphasis"/>
          <w:i w:val="0"/>
          <w:iCs w:val="0"/>
          <w:sz w:val="28"/>
          <w:szCs w:val="28"/>
        </w:rPr>
        <w:t>вероучение</w:t>
      </w:r>
      <w:bookmarkEnd w:id="0"/>
      <w:proofErr w:type="spellEnd"/>
    </w:p>
    <w:p w:rsidR="00375056" w:rsidRPr="00920AD0" w:rsidRDefault="00375056" w:rsidP="00375056">
      <w:pPr>
        <w:rPr>
          <w:sz w:val="21"/>
          <w:szCs w:val="21"/>
        </w:rPr>
      </w:pPr>
    </w:p>
    <w:p w:rsidR="00375056" w:rsidRPr="000B0127" w:rsidRDefault="00375056" w:rsidP="00375056">
      <w:pPr>
        <w:pStyle w:val="Heading1"/>
      </w:pPr>
      <w:bookmarkStart w:id="1" w:name="_Toc302798598"/>
      <w:r w:rsidRPr="000B0127">
        <w:t>Глава 1. Познание Аллаха</w:t>
      </w:r>
      <w:bookmarkEnd w:id="1"/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</w:p>
    <w:p w:rsidR="00375056" w:rsidRPr="00920AD0" w:rsidRDefault="00375056" w:rsidP="00375056">
      <w:pPr>
        <w:pStyle w:val="Titr02"/>
        <w:spacing w:after="120"/>
        <w:rPr>
          <w:sz w:val="21"/>
          <w:szCs w:val="21"/>
        </w:rPr>
      </w:pPr>
      <w:bookmarkStart w:id="2" w:name="_Toc234206860"/>
      <w:r w:rsidRPr="00920AD0">
        <w:rPr>
          <w:sz w:val="21"/>
          <w:szCs w:val="21"/>
        </w:rPr>
        <w:t>Существование Аллаха</w:t>
      </w:r>
      <w:bookmarkEnd w:id="2"/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b/>
          <w:sz w:val="21"/>
          <w:szCs w:val="21"/>
        </w:rPr>
        <w:t xml:space="preserve">     Мы убеждены:</w:t>
      </w:r>
      <w:r w:rsidRPr="00920AD0">
        <w:rPr>
          <w:sz w:val="21"/>
          <w:szCs w:val="21"/>
        </w:rPr>
        <w:t xml:space="preserve"> Всевышний и Всемогущий Аллах является еди</w:t>
      </w:r>
      <w:r w:rsidRPr="00920AD0">
        <w:rPr>
          <w:sz w:val="21"/>
          <w:szCs w:val="21"/>
        </w:rPr>
        <w:t>н</w:t>
      </w:r>
      <w:r w:rsidRPr="00920AD0">
        <w:rPr>
          <w:sz w:val="21"/>
          <w:szCs w:val="21"/>
        </w:rPr>
        <w:t>ственным создателем вселенной, единственным творцом всего м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роздания. Он создал его в самом наилучшем виде, не прилагая при этом каких-либо усилий. Следы Его безграничного величия, мог</w:t>
      </w:r>
      <w:r w:rsidRPr="00920AD0">
        <w:rPr>
          <w:sz w:val="21"/>
          <w:szCs w:val="21"/>
        </w:rPr>
        <w:t>у</w:t>
      </w:r>
      <w:r w:rsidRPr="00920AD0">
        <w:rPr>
          <w:sz w:val="21"/>
          <w:szCs w:val="21"/>
        </w:rPr>
        <w:t>щества и бесконечных знаний явно и отчетливо проявляются во всем, во всех Его творениях. Они проявляются внутри нас, в животном и растительном мире, они видны в ус</w:t>
      </w:r>
      <w:r w:rsidRPr="00920AD0">
        <w:rPr>
          <w:sz w:val="21"/>
          <w:szCs w:val="21"/>
        </w:rPr>
        <w:t>ы</w:t>
      </w:r>
      <w:r w:rsidRPr="00920AD0">
        <w:rPr>
          <w:sz w:val="21"/>
          <w:szCs w:val="21"/>
        </w:rPr>
        <w:t>панном звездами небе. Куда бы мы ни взглянули, мы неизменно увидим там признаки с</w:t>
      </w:r>
      <w:r w:rsidRPr="00920AD0">
        <w:rPr>
          <w:sz w:val="21"/>
          <w:szCs w:val="21"/>
        </w:rPr>
        <w:t>у</w:t>
      </w:r>
      <w:r w:rsidRPr="00920AD0">
        <w:rPr>
          <w:sz w:val="21"/>
          <w:szCs w:val="21"/>
        </w:rPr>
        <w:t>ществования Мудрого Создателя.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Мы убеждены:</w:t>
      </w:r>
      <w:r w:rsidRPr="00920AD0">
        <w:rPr>
          <w:sz w:val="21"/>
          <w:szCs w:val="21"/>
        </w:rPr>
        <w:t xml:space="preserve"> Чем больше человечество будет исслед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вать тайны огромного мироздания, тем больше оно будет узнавать о величии Творца, о Его всеобъемлющем знании, о Его неско</w:t>
      </w:r>
      <w:r w:rsidRPr="00920AD0">
        <w:rPr>
          <w:sz w:val="21"/>
          <w:szCs w:val="21"/>
        </w:rPr>
        <w:t>н</w:t>
      </w:r>
      <w:r w:rsidRPr="00920AD0">
        <w:rPr>
          <w:sz w:val="21"/>
          <w:szCs w:val="21"/>
        </w:rPr>
        <w:t>чаемом могуществе. Развиваясь, наука будет открывать для нас новые двери в тайны этого мира, для того чтобы мы вошли в них и еще больше узнали о мудрости и могуществе нашего Создат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ля. Наука будет давать нам новую пищу для размышлений, кот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рые с каждым днем будут приближать нас к нашему Творцу, увеличат в нас любовь и привязанность к Его пресвятой сущн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сти, погрузят нас в бездонный океан Его величия и великолепия.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В Священном Коране сказано: </w:t>
      </w:r>
      <w:r w:rsidRPr="00920AD0">
        <w:rPr>
          <w:b/>
          <w:sz w:val="21"/>
          <w:szCs w:val="21"/>
        </w:rPr>
        <w:t>«На земле есть знамения для тех, кто стоек в вере, а также в вас самих. Неужели вы не в</w:t>
      </w:r>
      <w:r w:rsidRPr="00920AD0">
        <w:rPr>
          <w:b/>
          <w:sz w:val="21"/>
          <w:szCs w:val="21"/>
        </w:rPr>
        <w:t>и</w:t>
      </w:r>
      <w:r w:rsidRPr="00920AD0">
        <w:rPr>
          <w:b/>
          <w:sz w:val="21"/>
          <w:szCs w:val="21"/>
        </w:rPr>
        <w:t>дите?»</w:t>
      </w:r>
      <w:r w:rsidRPr="00920AD0">
        <w:rPr>
          <w:rStyle w:val="FootnoteReference"/>
          <w:b/>
          <w:sz w:val="21"/>
          <w:szCs w:val="21"/>
        </w:rPr>
        <w:footnoteReference w:id="1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«Воистину, в сотворении небес и земли, в смене ночи и дня заключены знамения для обладающих разумом, которые п</w:t>
      </w:r>
      <w:r w:rsidRPr="00920AD0">
        <w:rPr>
          <w:b/>
          <w:sz w:val="21"/>
          <w:szCs w:val="21"/>
        </w:rPr>
        <w:t>о</w:t>
      </w:r>
      <w:r w:rsidRPr="00920AD0">
        <w:rPr>
          <w:b/>
          <w:sz w:val="21"/>
          <w:szCs w:val="21"/>
        </w:rPr>
        <w:t>минают Аллаха стоя, сидя и (лежа) на боку, и размышляют о сотворении небес и земли (говоря): «Господи наш! Ты не с</w:t>
      </w:r>
      <w:r w:rsidRPr="00920AD0">
        <w:rPr>
          <w:b/>
          <w:sz w:val="21"/>
          <w:szCs w:val="21"/>
        </w:rPr>
        <w:t>о</w:t>
      </w:r>
      <w:r w:rsidRPr="00920AD0">
        <w:rPr>
          <w:b/>
          <w:sz w:val="21"/>
          <w:szCs w:val="21"/>
        </w:rPr>
        <w:t>творил все это понапрасну, преславен Ты. Сохрани же нас от мук а</w:t>
      </w:r>
      <w:r w:rsidRPr="00920AD0">
        <w:rPr>
          <w:b/>
          <w:sz w:val="21"/>
          <w:szCs w:val="21"/>
        </w:rPr>
        <w:t>д</w:t>
      </w:r>
      <w:r w:rsidRPr="00920AD0">
        <w:rPr>
          <w:b/>
          <w:sz w:val="21"/>
          <w:szCs w:val="21"/>
        </w:rPr>
        <w:t>ского огня».</w:t>
      </w:r>
      <w:r w:rsidRPr="00920AD0">
        <w:rPr>
          <w:rStyle w:val="FootnoteReference"/>
          <w:b/>
          <w:sz w:val="21"/>
          <w:szCs w:val="21"/>
        </w:rPr>
        <w:footnoteReference w:id="2"/>
      </w:r>
      <w:bookmarkStart w:id="3" w:name="_Toc234206861"/>
    </w:p>
    <w:p w:rsidR="00375056" w:rsidRPr="00920AD0" w:rsidRDefault="00375056" w:rsidP="00375056">
      <w:pPr>
        <w:pStyle w:val="Titr02"/>
        <w:spacing w:before="120" w:after="120"/>
        <w:rPr>
          <w:sz w:val="21"/>
          <w:szCs w:val="21"/>
        </w:rPr>
      </w:pPr>
      <w:r w:rsidRPr="00920AD0">
        <w:rPr>
          <w:sz w:val="21"/>
          <w:szCs w:val="21"/>
        </w:rPr>
        <w:t>Атрибуты Его красоты и величия</w:t>
      </w:r>
      <w:bookmarkEnd w:id="3"/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Мы убеждены:</w:t>
      </w:r>
      <w:r w:rsidRPr="00920AD0">
        <w:rPr>
          <w:sz w:val="21"/>
          <w:szCs w:val="21"/>
        </w:rPr>
        <w:t xml:space="preserve"> Священная сущность Всевышнего Аллаха свободна от всех недостатков, чиста от любых пороков и изъ</w:t>
      </w:r>
      <w:r w:rsidRPr="00920AD0">
        <w:rPr>
          <w:sz w:val="21"/>
          <w:szCs w:val="21"/>
        </w:rPr>
        <w:t>я</w:t>
      </w:r>
      <w:r w:rsidRPr="00920AD0">
        <w:rPr>
          <w:sz w:val="21"/>
          <w:szCs w:val="21"/>
        </w:rPr>
        <w:t>нов. Его сущности присуще полное великолепие, Он есть абс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лютное совершенство и совершенный абсолют. Каждое сове</w:t>
      </w:r>
      <w:r w:rsidRPr="00920AD0">
        <w:rPr>
          <w:sz w:val="21"/>
          <w:szCs w:val="21"/>
        </w:rPr>
        <w:t>р</w:t>
      </w:r>
      <w:r w:rsidRPr="00920AD0">
        <w:rPr>
          <w:sz w:val="21"/>
          <w:szCs w:val="21"/>
        </w:rPr>
        <w:t>шенство, любое проявление красоты и великолепия, которые можно наблюдать в этом мире, берут свое начало в пресвятой сущности Аллаха. Его атрибуты и качества бесподо</w:t>
      </w:r>
      <w:r w:rsidRPr="00920AD0">
        <w:rPr>
          <w:sz w:val="21"/>
          <w:szCs w:val="21"/>
        </w:rPr>
        <w:t>б</w:t>
      </w:r>
      <w:r w:rsidRPr="00920AD0">
        <w:rPr>
          <w:sz w:val="21"/>
          <w:szCs w:val="21"/>
        </w:rPr>
        <w:t>ны, никто не обладает Его знаниями и могуществом, Его мудростью и м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лосердием, Он не имеет нач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ла и конца, ничто не властно над Ним.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«Он – Аллах, нет божества кроме Него. Он Властелин, Пресвятой, Дарующий безопасность, Надежный, Хранитель, Великий, Могущественный, Возвеличенный. Пречист и д</w:t>
      </w:r>
      <w:r w:rsidRPr="00920AD0">
        <w:rPr>
          <w:b/>
          <w:sz w:val="21"/>
          <w:szCs w:val="21"/>
        </w:rPr>
        <w:t>а</w:t>
      </w:r>
      <w:r w:rsidRPr="00920AD0">
        <w:rPr>
          <w:b/>
          <w:sz w:val="21"/>
          <w:szCs w:val="21"/>
        </w:rPr>
        <w:t>лек Аллах от того, чему поклоняются наряду с Ним. Он – Аллах, Творец, Создатель, Дарующий облик. Ему принадл</w:t>
      </w:r>
      <w:r w:rsidRPr="00920AD0">
        <w:rPr>
          <w:b/>
          <w:sz w:val="21"/>
          <w:szCs w:val="21"/>
        </w:rPr>
        <w:t>е</w:t>
      </w:r>
      <w:r w:rsidRPr="00920AD0">
        <w:rPr>
          <w:b/>
          <w:sz w:val="21"/>
          <w:szCs w:val="21"/>
        </w:rPr>
        <w:t>жат самые прекра</w:t>
      </w:r>
      <w:r w:rsidRPr="00920AD0">
        <w:rPr>
          <w:b/>
          <w:sz w:val="21"/>
          <w:szCs w:val="21"/>
        </w:rPr>
        <w:t>с</w:t>
      </w:r>
      <w:r w:rsidRPr="00920AD0">
        <w:rPr>
          <w:b/>
          <w:sz w:val="21"/>
          <w:szCs w:val="21"/>
        </w:rPr>
        <w:t>ные имена. Славит Его то, что на небесах и зе</w:t>
      </w:r>
      <w:r w:rsidRPr="00920AD0">
        <w:rPr>
          <w:b/>
          <w:sz w:val="21"/>
          <w:szCs w:val="21"/>
        </w:rPr>
        <w:t>м</w:t>
      </w:r>
      <w:r w:rsidRPr="00920AD0">
        <w:rPr>
          <w:b/>
          <w:sz w:val="21"/>
          <w:szCs w:val="21"/>
        </w:rPr>
        <w:t>ле. Он Великий, Мудрый».</w:t>
      </w:r>
      <w:r w:rsidRPr="00920AD0">
        <w:rPr>
          <w:rStyle w:val="FootnoteReference"/>
          <w:b/>
          <w:sz w:val="21"/>
          <w:szCs w:val="21"/>
        </w:rPr>
        <w:footnoteReference w:id="3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И это лишь часть темы об атрибутах красоты и величия Вс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вышнего А</w:t>
      </w:r>
      <w:bookmarkStart w:id="4" w:name="_Toc234206862"/>
      <w:r w:rsidRPr="00920AD0">
        <w:rPr>
          <w:sz w:val="21"/>
          <w:szCs w:val="21"/>
        </w:rPr>
        <w:t>ллаха.</w:t>
      </w:r>
    </w:p>
    <w:p w:rsidR="00375056" w:rsidRPr="00920AD0" w:rsidRDefault="00375056" w:rsidP="00375056">
      <w:pPr>
        <w:spacing w:before="120" w:after="120" w:line="16" w:lineRule="atLeast"/>
        <w:jc w:val="both"/>
        <w:rPr>
          <w:b/>
          <w:bCs/>
          <w:sz w:val="21"/>
          <w:szCs w:val="21"/>
        </w:rPr>
      </w:pPr>
      <w:r w:rsidRPr="00920AD0">
        <w:rPr>
          <w:b/>
          <w:bCs/>
          <w:sz w:val="21"/>
          <w:szCs w:val="21"/>
        </w:rPr>
        <w:t>Священная сущность Аллаха безгранична</w:t>
      </w:r>
      <w:bookmarkEnd w:id="4"/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Мы убеждены:</w:t>
      </w:r>
      <w:r w:rsidRPr="00920AD0">
        <w:rPr>
          <w:sz w:val="21"/>
          <w:szCs w:val="21"/>
        </w:rPr>
        <w:t xml:space="preserve"> Сущность Всевышнего Аллаха не подверж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на каким-либо ограничениям; Его знания и мудрость, могущес</w:t>
      </w:r>
      <w:r w:rsidRPr="00920AD0">
        <w:rPr>
          <w:sz w:val="21"/>
          <w:szCs w:val="21"/>
        </w:rPr>
        <w:t>т</w:t>
      </w:r>
      <w:r w:rsidRPr="00920AD0">
        <w:rPr>
          <w:sz w:val="21"/>
          <w:szCs w:val="21"/>
        </w:rPr>
        <w:t>во и сила, безначальность и вечность бесподобны и не имеют границ. Поэтому Ему не свойственно пребывание в определе</w:t>
      </w:r>
      <w:r w:rsidRPr="00920AD0">
        <w:rPr>
          <w:sz w:val="21"/>
          <w:szCs w:val="21"/>
        </w:rPr>
        <w:t>н</w:t>
      </w:r>
      <w:r w:rsidRPr="00920AD0">
        <w:rPr>
          <w:sz w:val="21"/>
          <w:szCs w:val="21"/>
        </w:rPr>
        <w:t>ном месте и Он не подвержен времени, ибо пространство и вр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мя, какими бы они ни казались необъятными, являются огран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ченными понятиями. Но в то же время Всевышний Аллах пр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бывает везде и в л</w:t>
      </w:r>
      <w:r w:rsidRPr="00920AD0">
        <w:rPr>
          <w:sz w:val="21"/>
          <w:szCs w:val="21"/>
        </w:rPr>
        <w:t>ю</w:t>
      </w:r>
      <w:r w:rsidRPr="00920AD0">
        <w:rPr>
          <w:sz w:val="21"/>
          <w:szCs w:val="21"/>
        </w:rPr>
        <w:t xml:space="preserve">бом времени, так как время и пространство, как уже было сказано ранее, не имеют над Ним никакой власти. </w:t>
      </w:r>
    </w:p>
    <w:p w:rsidR="00375056" w:rsidRPr="00920AD0" w:rsidRDefault="00375056" w:rsidP="00375056">
      <w:pPr>
        <w:spacing w:line="16" w:lineRule="atLeast"/>
        <w:jc w:val="both"/>
        <w:rPr>
          <w:i/>
          <w:sz w:val="21"/>
          <w:szCs w:val="21"/>
        </w:rPr>
      </w:pPr>
      <w:r w:rsidRPr="00920AD0">
        <w:rPr>
          <w:sz w:val="21"/>
          <w:szCs w:val="21"/>
        </w:rPr>
        <w:lastRenderedPageBreak/>
        <w:t xml:space="preserve">     Священный Коран обращается к человечеству, описывая л</w:t>
      </w:r>
      <w:r w:rsidRPr="00920AD0">
        <w:rPr>
          <w:sz w:val="21"/>
          <w:szCs w:val="21"/>
        </w:rPr>
        <w:t>ю</w:t>
      </w:r>
      <w:r w:rsidRPr="00920AD0">
        <w:rPr>
          <w:sz w:val="21"/>
          <w:szCs w:val="21"/>
        </w:rPr>
        <w:t xml:space="preserve">дям их Творца: </w:t>
      </w:r>
      <w:r w:rsidRPr="00920AD0">
        <w:rPr>
          <w:b/>
          <w:sz w:val="21"/>
          <w:szCs w:val="21"/>
        </w:rPr>
        <w:t>«Он тот, кто является Богом на небесах и зе</w:t>
      </w:r>
      <w:r w:rsidRPr="00920AD0">
        <w:rPr>
          <w:b/>
          <w:sz w:val="21"/>
          <w:szCs w:val="21"/>
        </w:rPr>
        <w:t>м</w:t>
      </w:r>
      <w:r w:rsidRPr="00920AD0">
        <w:rPr>
          <w:b/>
          <w:sz w:val="21"/>
          <w:szCs w:val="21"/>
        </w:rPr>
        <w:t>ле, Он – Мудрый, Знающий».</w:t>
      </w:r>
      <w:r w:rsidRPr="00920AD0">
        <w:rPr>
          <w:rStyle w:val="FootnoteReference"/>
          <w:b/>
          <w:sz w:val="21"/>
          <w:szCs w:val="21"/>
        </w:rPr>
        <w:footnoteReference w:id="4"/>
      </w:r>
      <w:r w:rsidRPr="00920AD0">
        <w:rPr>
          <w:i/>
          <w:sz w:val="21"/>
          <w:szCs w:val="21"/>
        </w:rPr>
        <w:t xml:space="preserve"> </w:t>
      </w:r>
      <w:r w:rsidRPr="00920AD0">
        <w:rPr>
          <w:b/>
          <w:sz w:val="21"/>
          <w:szCs w:val="21"/>
        </w:rPr>
        <w:t>«Где бы вы ни были, Он всюду с вами, и видит Аллах все, что вы вершите».</w:t>
      </w:r>
      <w:r w:rsidRPr="00920AD0">
        <w:rPr>
          <w:rStyle w:val="FootnoteReference"/>
          <w:b/>
          <w:sz w:val="21"/>
          <w:szCs w:val="21"/>
        </w:rPr>
        <w:footnoteReference w:id="5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Воистину, Он ближе к нам чем сами мы, Он в наших душах и сердцах, Он находится везде, но в то же время Он нигде. </w:t>
      </w:r>
      <w:r w:rsidRPr="00920AD0">
        <w:rPr>
          <w:b/>
          <w:sz w:val="21"/>
          <w:szCs w:val="21"/>
        </w:rPr>
        <w:t>«Мы более близки к человеку чем (его) яремная вена».</w:t>
      </w:r>
      <w:r w:rsidRPr="00920AD0">
        <w:rPr>
          <w:rStyle w:val="FootnoteReference"/>
          <w:b/>
          <w:sz w:val="21"/>
          <w:szCs w:val="21"/>
        </w:rPr>
        <w:footnoteReference w:id="6"/>
      </w:r>
      <w:r w:rsidRPr="00920AD0">
        <w:rPr>
          <w:sz w:val="21"/>
          <w:szCs w:val="21"/>
        </w:rPr>
        <w:t xml:space="preserve"> </w:t>
      </w:r>
      <w:r w:rsidRPr="00920AD0">
        <w:rPr>
          <w:b/>
          <w:sz w:val="21"/>
          <w:szCs w:val="21"/>
        </w:rPr>
        <w:t>«Он пе</w:t>
      </w:r>
      <w:r w:rsidRPr="00920AD0">
        <w:rPr>
          <w:b/>
          <w:sz w:val="21"/>
          <w:szCs w:val="21"/>
        </w:rPr>
        <w:t>р</w:t>
      </w:r>
      <w:r w:rsidRPr="00920AD0">
        <w:rPr>
          <w:b/>
          <w:sz w:val="21"/>
          <w:szCs w:val="21"/>
        </w:rPr>
        <w:t>вый и последний, явный и скрытый, Он ведает обо всем с</w:t>
      </w:r>
      <w:r w:rsidRPr="00920AD0">
        <w:rPr>
          <w:b/>
          <w:sz w:val="21"/>
          <w:szCs w:val="21"/>
        </w:rPr>
        <w:t>у</w:t>
      </w:r>
      <w:r w:rsidRPr="00920AD0">
        <w:rPr>
          <w:b/>
          <w:sz w:val="21"/>
          <w:szCs w:val="21"/>
        </w:rPr>
        <w:t>щем».</w:t>
      </w:r>
      <w:r w:rsidRPr="00920AD0">
        <w:rPr>
          <w:rStyle w:val="FootnoteReference"/>
          <w:sz w:val="21"/>
          <w:szCs w:val="21"/>
        </w:rPr>
        <w:footnoteReference w:id="7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После прочтения некоторых аятов Священного Корана, н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 xml:space="preserve">пример, </w:t>
      </w:r>
      <w:r w:rsidRPr="00920AD0">
        <w:rPr>
          <w:b/>
          <w:sz w:val="21"/>
          <w:szCs w:val="21"/>
        </w:rPr>
        <w:t>«Властитель трона, Достославный»</w:t>
      </w:r>
      <w:r w:rsidRPr="00920AD0">
        <w:rPr>
          <w:rStyle w:val="FootnoteReference"/>
          <w:b/>
          <w:sz w:val="21"/>
          <w:szCs w:val="21"/>
        </w:rPr>
        <w:footnoteReference w:id="8"/>
      </w:r>
      <w:r w:rsidRPr="00920AD0">
        <w:rPr>
          <w:sz w:val="21"/>
          <w:szCs w:val="21"/>
        </w:rPr>
        <w:t>, у читателя м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жет возникнуть мысль, что Творец располагается на определе</w:t>
      </w:r>
      <w:r w:rsidRPr="00920AD0">
        <w:rPr>
          <w:sz w:val="21"/>
          <w:szCs w:val="21"/>
        </w:rPr>
        <w:t>н</w:t>
      </w:r>
      <w:r w:rsidRPr="00920AD0">
        <w:rPr>
          <w:sz w:val="21"/>
          <w:szCs w:val="21"/>
        </w:rPr>
        <w:t>ном троне. Но это не так, трон в данном случае не означает м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сто сидения властителя. Упоминание об Аллахе как о «Власт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теле трона» это алл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 xml:space="preserve">гория и иносказание, такое же, как в другом аяте </w:t>
      </w:r>
      <w:r w:rsidRPr="00920AD0">
        <w:rPr>
          <w:b/>
          <w:sz w:val="21"/>
          <w:szCs w:val="21"/>
        </w:rPr>
        <w:t>«Он – Милостивый, который утвердился на троне».</w:t>
      </w:r>
      <w:r w:rsidRPr="00920AD0">
        <w:rPr>
          <w:rStyle w:val="FootnoteReference"/>
          <w:b/>
          <w:sz w:val="21"/>
          <w:szCs w:val="21"/>
        </w:rPr>
        <w:footnoteReference w:id="9"/>
      </w:r>
      <w:r w:rsidRPr="00920AD0">
        <w:rPr>
          <w:b/>
          <w:sz w:val="21"/>
          <w:szCs w:val="21"/>
        </w:rPr>
        <w:t xml:space="preserve"> </w:t>
      </w:r>
      <w:r w:rsidRPr="00920AD0">
        <w:rPr>
          <w:sz w:val="21"/>
          <w:szCs w:val="21"/>
        </w:rPr>
        <w:t>У</w:t>
      </w:r>
      <w:r w:rsidRPr="00920AD0">
        <w:rPr>
          <w:sz w:val="21"/>
          <w:szCs w:val="21"/>
        </w:rPr>
        <w:t>т</w:t>
      </w:r>
      <w:r w:rsidRPr="00920AD0">
        <w:rPr>
          <w:sz w:val="21"/>
          <w:szCs w:val="21"/>
        </w:rPr>
        <w:t>верждение на троне в отношении Всевышнего Аллаха не значит обладание Им опред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ленного места в пространстве, а значит то, что Он имеет абсолютную власть над мирозданием и его обит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телями. Если мы воспр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мем подобные аяты Священного Корана буквально, решив, что А</w:t>
      </w:r>
      <w:r w:rsidRPr="00920AD0">
        <w:rPr>
          <w:sz w:val="21"/>
          <w:szCs w:val="21"/>
        </w:rPr>
        <w:t>л</w:t>
      </w:r>
      <w:r w:rsidRPr="00920AD0">
        <w:rPr>
          <w:sz w:val="21"/>
          <w:szCs w:val="21"/>
        </w:rPr>
        <w:t>лах находится в установленном месте, то этим мы ограничим Его священную сущность, припишем бе</w:t>
      </w:r>
      <w:r w:rsidRPr="00920AD0">
        <w:rPr>
          <w:sz w:val="21"/>
          <w:szCs w:val="21"/>
        </w:rPr>
        <w:t>с</w:t>
      </w:r>
      <w:r w:rsidRPr="00920AD0">
        <w:rPr>
          <w:sz w:val="21"/>
          <w:szCs w:val="21"/>
        </w:rPr>
        <w:t>подобному Творцу качества ограниченных творений, в то время как это абсолютно неприемлемо. Ведь в небесном писании ск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 xml:space="preserve">зано: </w:t>
      </w:r>
      <w:r w:rsidRPr="00920AD0">
        <w:rPr>
          <w:b/>
          <w:sz w:val="21"/>
          <w:szCs w:val="21"/>
        </w:rPr>
        <w:t>«Нет ничего подобного Ему».</w:t>
      </w:r>
      <w:r w:rsidRPr="00920AD0">
        <w:rPr>
          <w:rStyle w:val="FootnoteReference"/>
          <w:b/>
          <w:sz w:val="21"/>
          <w:szCs w:val="21"/>
        </w:rPr>
        <w:footnoteReference w:id="10"/>
      </w:r>
      <w:r w:rsidRPr="00920AD0">
        <w:rPr>
          <w:sz w:val="21"/>
          <w:szCs w:val="21"/>
        </w:rPr>
        <w:t xml:space="preserve"> </w:t>
      </w:r>
      <w:r w:rsidRPr="00920AD0">
        <w:rPr>
          <w:b/>
          <w:sz w:val="21"/>
          <w:szCs w:val="21"/>
        </w:rPr>
        <w:t>«И нет никого, равного Ему».</w:t>
      </w:r>
      <w:r w:rsidRPr="00920AD0">
        <w:rPr>
          <w:rStyle w:val="FootnoteReference"/>
          <w:b/>
          <w:sz w:val="21"/>
          <w:szCs w:val="21"/>
        </w:rPr>
        <w:footnoteReference w:id="11"/>
      </w:r>
      <w:r w:rsidRPr="00920AD0">
        <w:rPr>
          <w:sz w:val="21"/>
          <w:szCs w:val="21"/>
        </w:rPr>
        <w:t xml:space="preserve"> </w:t>
      </w:r>
      <w:bookmarkStart w:id="5" w:name="_Toc234206863"/>
    </w:p>
    <w:p w:rsidR="00375056" w:rsidRPr="00920AD0" w:rsidRDefault="00375056" w:rsidP="00375056">
      <w:pPr>
        <w:pStyle w:val="Titr02"/>
        <w:spacing w:before="120" w:after="120"/>
        <w:rPr>
          <w:sz w:val="21"/>
          <w:szCs w:val="21"/>
        </w:rPr>
      </w:pPr>
      <w:r w:rsidRPr="00920AD0">
        <w:rPr>
          <w:sz w:val="21"/>
          <w:szCs w:val="21"/>
        </w:rPr>
        <w:t>Он не имеет тела и невозможно увидеть Его</w:t>
      </w:r>
      <w:bookmarkEnd w:id="5"/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Мы убеждены:</w:t>
      </w:r>
      <w:r w:rsidRPr="00920AD0">
        <w:rPr>
          <w:sz w:val="21"/>
          <w:szCs w:val="21"/>
        </w:rPr>
        <w:t xml:space="preserve"> Нет никакой возможности увидеть Всевы</w:t>
      </w:r>
      <w:r w:rsidRPr="00920AD0">
        <w:rPr>
          <w:sz w:val="21"/>
          <w:szCs w:val="21"/>
        </w:rPr>
        <w:t>ш</w:t>
      </w:r>
      <w:r w:rsidRPr="00920AD0">
        <w:rPr>
          <w:sz w:val="21"/>
          <w:szCs w:val="21"/>
        </w:rPr>
        <w:t>него Аллаха ни в этом мире, ни в загробном, так как способность лицезреть что-либо глазами подразумевает, что лицезримое б</w:t>
      </w:r>
      <w:r w:rsidRPr="00920AD0">
        <w:rPr>
          <w:sz w:val="21"/>
          <w:szCs w:val="21"/>
        </w:rPr>
        <w:t>у</w:t>
      </w:r>
      <w:r w:rsidRPr="00920AD0">
        <w:rPr>
          <w:sz w:val="21"/>
          <w:szCs w:val="21"/>
        </w:rPr>
        <w:t>дет обл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дать телом, цветом, формой, что пространство будет властно над ним, а все это есть признаки и качества ограниче</w:t>
      </w:r>
      <w:r w:rsidRPr="00920AD0">
        <w:rPr>
          <w:sz w:val="21"/>
          <w:szCs w:val="21"/>
        </w:rPr>
        <w:t>н</w:t>
      </w:r>
      <w:r w:rsidRPr="00920AD0">
        <w:rPr>
          <w:sz w:val="21"/>
          <w:szCs w:val="21"/>
        </w:rPr>
        <w:t>ных творений. В то время как Творец превыше того, чтобы к Нему были применены качества Его творений. Таким образом, убеждения в возможность увидеть Всевышнего Аллаха не имеет ничего общего с коранич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 xml:space="preserve">ской традицией: </w:t>
      </w:r>
      <w:r w:rsidRPr="00920AD0">
        <w:rPr>
          <w:b/>
          <w:sz w:val="21"/>
          <w:szCs w:val="21"/>
        </w:rPr>
        <w:t>«Не постигают Его взоры, а Он постигает взоры. Он – Проницательный, Свед</w:t>
      </w:r>
      <w:r w:rsidRPr="00920AD0">
        <w:rPr>
          <w:b/>
          <w:sz w:val="21"/>
          <w:szCs w:val="21"/>
        </w:rPr>
        <w:t>у</w:t>
      </w:r>
      <w:r w:rsidRPr="00920AD0">
        <w:rPr>
          <w:b/>
          <w:sz w:val="21"/>
          <w:szCs w:val="21"/>
        </w:rPr>
        <w:t>щий».</w:t>
      </w:r>
      <w:r w:rsidRPr="00920AD0">
        <w:rPr>
          <w:rStyle w:val="FootnoteReference"/>
          <w:b/>
          <w:sz w:val="21"/>
          <w:szCs w:val="21"/>
        </w:rPr>
        <w:footnoteReference w:id="12"/>
      </w:r>
      <w:r w:rsidRPr="00920AD0">
        <w:rPr>
          <w:bCs/>
          <w:sz w:val="21"/>
          <w:szCs w:val="21"/>
        </w:rPr>
        <w:t xml:space="preserve"> 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Когда сомневающиеся люди из племени Бани Исраиль заяв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 xml:space="preserve">ли пророку Мусе (да будет мир с ним): </w:t>
      </w:r>
      <w:r w:rsidRPr="00920AD0">
        <w:rPr>
          <w:b/>
          <w:sz w:val="21"/>
          <w:szCs w:val="21"/>
        </w:rPr>
        <w:t>«О Муса, мы не пов</w:t>
      </w:r>
      <w:r w:rsidRPr="00920AD0">
        <w:rPr>
          <w:b/>
          <w:sz w:val="21"/>
          <w:szCs w:val="21"/>
        </w:rPr>
        <w:t>е</w:t>
      </w:r>
      <w:r w:rsidRPr="00920AD0">
        <w:rPr>
          <w:b/>
          <w:sz w:val="21"/>
          <w:szCs w:val="21"/>
        </w:rPr>
        <w:t>рим тебе, пока не увидим Аллаха воочию»</w:t>
      </w:r>
      <w:r w:rsidRPr="00920AD0">
        <w:rPr>
          <w:rStyle w:val="FootnoteReference"/>
          <w:b/>
          <w:sz w:val="21"/>
          <w:szCs w:val="21"/>
        </w:rPr>
        <w:footnoteReference w:id="13"/>
      </w:r>
      <w:r w:rsidRPr="00920AD0">
        <w:rPr>
          <w:bCs/>
          <w:sz w:val="21"/>
          <w:szCs w:val="21"/>
        </w:rPr>
        <w:t>,</w:t>
      </w:r>
      <w:r w:rsidRPr="00920AD0">
        <w:rPr>
          <w:sz w:val="21"/>
          <w:szCs w:val="21"/>
        </w:rPr>
        <w:t xml:space="preserve"> то он повел их к горе, где п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вторил их просьбу, попросив Аллаха явить Себя, на что у</w:t>
      </w:r>
      <w:r w:rsidRPr="00920AD0">
        <w:rPr>
          <w:sz w:val="21"/>
          <w:szCs w:val="21"/>
        </w:rPr>
        <w:t>с</w:t>
      </w:r>
      <w:r w:rsidRPr="00920AD0">
        <w:rPr>
          <w:sz w:val="21"/>
          <w:szCs w:val="21"/>
        </w:rPr>
        <w:t xml:space="preserve">лышал следующий ответ: </w:t>
      </w:r>
      <w:r w:rsidRPr="00920AD0">
        <w:rPr>
          <w:b/>
          <w:sz w:val="21"/>
          <w:szCs w:val="21"/>
        </w:rPr>
        <w:t>«Ты никогда не увидишь меня. Но взгляни на гору, если она устоит на своем месте, то и ты Меня узришь. Когда же Господь его явил Себя горе, Он о</w:t>
      </w:r>
      <w:r w:rsidRPr="00920AD0">
        <w:rPr>
          <w:b/>
          <w:sz w:val="21"/>
          <w:szCs w:val="21"/>
        </w:rPr>
        <w:t>б</w:t>
      </w:r>
      <w:r w:rsidRPr="00920AD0">
        <w:rPr>
          <w:b/>
          <w:sz w:val="21"/>
          <w:szCs w:val="21"/>
        </w:rPr>
        <w:t>ратил ее в прах, и Муса пал как громом пораженный. Когда он пришел в себя, то во</w:t>
      </w:r>
      <w:r w:rsidRPr="00920AD0">
        <w:rPr>
          <w:b/>
          <w:sz w:val="21"/>
          <w:szCs w:val="21"/>
        </w:rPr>
        <w:t>с</w:t>
      </w:r>
      <w:r w:rsidRPr="00920AD0">
        <w:rPr>
          <w:b/>
          <w:sz w:val="21"/>
          <w:szCs w:val="21"/>
        </w:rPr>
        <w:t xml:space="preserve">кликнул: «Слава Тебе! Я </w:t>
      </w:r>
      <w:r w:rsidRPr="00920AD0">
        <w:rPr>
          <w:b/>
          <w:w w:val="98"/>
          <w:sz w:val="21"/>
          <w:szCs w:val="21"/>
        </w:rPr>
        <w:t>обратился к Тебе с ра</w:t>
      </w:r>
      <w:r w:rsidRPr="00920AD0">
        <w:rPr>
          <w:b/>
          <w:w w:val="98"/>
          <w:sz w:val="21"/>
          <w:szCs w:val="21"/>
        </w:rPr>
        <w:t>с</w:t>
      </w:r>
      <w:r w:rsidRPr="00920AD0">
        <w:rPr>
          <w:b/>
          <w:w w:val="98"/>
          <w:sz w:val="21"/>
          <w:szCs w:val="21"/>
        </w:rPr>
        <w:t>каянием, и я – первый из уверовавших».</w:t>
      </w:r>
      <w:r w:rsidRPr="00920AD0">
        <w:rPr>
          <w:rStyle w:val="FootnoteReference"/>
          <w:b/>
          <w:w w:val="98"/>
          <w:sz w:val="21"/>
          <w:szCs w:val="21"/>
        </w:rPr>
        <w:footnoteReference w:id="14"/>
      </w:r>
      <w:r w:rsidRPr="00920AD0">
        <w:rPr>
          <w:bCs/>
          <w:sz w:val="21"/>
          <w:szCs w:val="21"/>
        </w:rPr>
        <w:t xml:space="preserve"> 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После данного происшествия для всех стало очевидно, что Всевышнего Аллаха нельзя увидеть глазами и постигнуть зрен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ем.</w:t>
      </w:r>
    </w:p>
    <w:p w:rsidR="00375056" w:rsidRPr="00920AD0" w:rsidRDefault="00375056" w:rsidP="00375056">
      <w:pPr>
        <w:spacing w:line="16" w:lineRule="atLeast"/>
        <w:jc w:val="both"/>
        <w:rPr>
          <w:i/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Мы убеждены:</w:t>
      </w:r>
      <w:r w:rsidRPr="00920AD0">
        <w:rPr>
          <w:sz w:val="21"/>
          <w:szCs w:val="21"/>
        </w:rPr>
        <w:t xml:space="preserve"> Если в некоторых аятах Корана и исламских х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дисах говорится о лицезрении Господа, то в них не имеется в виду лицезрение глазами. Речь в этих хадисах и аятах идет о л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цезрении сердцем, внутренним зрением, так как аяты небесной книги не м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гут противоречить друг другу, и одни аяты небесной книги всегда являются объяснением и дополнением других а</w:t>
      </w:r>
      <w:r w:rsidRPr="00920AD0">
        <w:rPr>
          <w:sz w:val="21"/>
          <w:szCs w:val="21"/>
        </w:rPr>
        <w:t>я</w:t>
      </w:r>
      <w:r w:rsidRPr="00920AD0">
        <w:rPr>
          <w:sz w:val="21"/>
          <w:szCs w:val="21"/>
        </w:rPr>
        <w:t xml:space="preserve">тов. Выражение </w:t>
      </w:r>
      <w:r w:rsidRPr="00920AD0">
        <w:rPr>
          <w:b/>
          <w:sz w:val="21"/>
          <w:szCs w:val="21"/>
        </w:rPr>
        <w:t>«Коран объясняет одни свои аяты при пом</w:t>
      </w:r>
      <w:r w:rsidRPr="00920AD0">
        <w:rPr>
          <w:b/>
          <w:sz w:val="21"/>
          <w:szCs w:val="21"/>
        </w:rPr>
        <w:t>о</w:t>
      </w:r>
      <w:r w:rsidRPr="00920AD0">
        <w:rPr>
          <w:b/>
          <w:sz w:val="21"/>
          <w:szCs w:val="21"/>
        </w:rPr>
        <w:t xml:space="preserve">щи других аятов» </w:t>
      </w:r>
      <w:r w:rsidRPr="00920AD0">
        <w:rPr>
          <w:sz w:val="21"/>
          <w:szCs w:val="21"/>
        </w:rPr>
        <w:t>является известным выражением, переда</w:t>
      </w:r>
      <w:r w:rsidRPr="00920AD0">
        <w:rPr>
          <w:sz w:val="21"/>
          <w:szCs w:val="21"/>
        </w:rPr>
        <w:t>н</w:t>
      </w:r>
      <w:r w:rsidRPr="00920AD0">
        <w:rPr>
          <w:sz w:val="21"/>
          <w:szCs w:val="21"/>
        </w:rPr>
        <w:t>ным ибн Абб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сом».</w:t>
      </w:r>
      <w:r w:rsidRPr="00920AD0">
        <w:rPr>
          <w:rStyle w:val="FootnoteReference"/>
          <w:sz w:val="21"/>
          <w:szCs w:val="21"/>
        </w:rPr>
        <w:footnoteReference w:id="15"/>
      </w:r>
      <w:r w:rsidRPr="00920AD0">
        <w:rPr>
          <w:sz w:val="21"/>
          <w:szCs w:val="21"/>
        </w:rPr>
        <w:t xml:space="preserve"> </w:t>
      </w:r>
    </w:p>
    <w:p w:rsidR="00375056" w:rsidRPr="00920AD0" w:rsidRDefault="00375056" w:rsidP="00375056">
      <w:pPr>
        <w:spacing w:line="16" w:lineRule="atLeast"/>
        <w:jc w:val="both"/>
        <w:rPr>
          <w:i/>
          <w:sz w:val="21"/>
          <w:szCs w:val="21"/>
        </w:rPr>
      </w:pPr>
      <w:r w:rsidRPr="00920AD0">
        <w:rPr>
          <w:sz w:val="21"/>
          <w:szCs w:val="21"/>
        </w:rPr>
        <w:lastRenderedPageBreak/>
        <w:t xml:space="preserve">     Однажды один человек спросил Имама Али (да будет мир с ним): «Видел ли ты Господа своего, о Повелитель правове</w:t>
      </w:r>
      <w:r w:rsidRPr="00920AD0">
        <w:rPr>
          <w:sz w:val="21"/>
          <w:szCs w:val="21"/>
        </w:rPr>
        <w:t>р</w:t>
      </w:r>
      <w:r w:rsidRPr="00920AD0">
        <w:rPr>
          <w:sz w:val="21"/>
          <w:szCs w:val="21"/>
        </w:rPr>
        <w:t xml:space="preserve">ных?» Имам ответил ему: </w:t>
      </w:r>
      <w:r w:rsidRPr="00920AD0">
        <w:rPr>
          <w:bCs/>
          <w:i/>
          <w:iCs/>
          <w:sz w:val="21"/>
          <w:szCs w:val="21"/>
        </w:rPr>
        <w:t>«Ужель я стану поклоняться тому, чего не вижу?»</w:t>
      </w:r>
      <w:r w:rsidRPr="00920AD0">
        <w:rPr>
          <w:sz w:val="21"/>
          <w:szCs w:val="21"/>
        </w:rPr>
        <w:t xml:space="preserve"> Затем он добавил: </w:t>
      </w:r>
      <w:r w:rsidRPr="00920AD0">
        <w:rPr>
          <w:bCs/>
          <w:i/>
          <w:iCs/>
          <w:sz w:val="21"/>
          <w:szCs w:val="21"/>
        </w:rPr>
        <w:t>«Не постигает Его око гла</w:t>
      </w:r>
      <w:r w:rsidRPr="00920AD0">
        <w:rPr>
          <w:bCs/>
          <w:i/>
          <w:iCs/>
          <w:sz w:val="21"/>
          <w:szCs w:val="21"/>
        </w:rPr>
        <w:t>з</w:t>
      </w:r>
      <w:r w:rsidRPr="00920AD0">
        <w:rPr>
          <w:bCs/>
          <w:i/>
          <w:iCs/>
          <w:sz w:val="21"/>
          <w:szCs w:val="21"/>
        </w:rPr>
        <w:t>ным видением, но постигают Его сердца истинной в</w:t>
      </w:r>
      <w:r w:rsidRPr="00920AD0">
        <w:rPr>
          <w:bCs/>
          <w:i/>
          <w:iCs/>
          <w:sz w:val="21"/>
          <w:szCs w:val="21"/>
        </w:rPr>
        <w:t>е</w:t>
      </w:r>
      <w:r w:rsidRPr="00920AD0">
        <w:rPr>
          <w:bCs/>
          <w:i/>
          <w:iCs/>
          <w:sz w:val="21"/>
          <w:szCs w:val="21"/>
        </w:rPr>
        <w:t>рой».</w:t>
      </w:r>
      <w:r w:rsidRPr="00920AD0">
        <w:rPr>
          <w:rStyle w:val="FootnoteReference"/>
          <w:sz w:val="21"/>
          <w:szCs w:val="21"/>
        </w:rPr>
        <w:footnoteReference w:id="16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Мы убеждены:</w:t>
      </w:r>
      <w:r w:rsidRPr="00920AD0">
        <w:rPr>
          <w:sz w:val="21"/>
          <w:szCs w:val="21"/>
        </w:rPr>
        <w:t xml:space="preserve"> Если приписывать Всевышнему Аллаху свойства и качества Его творений, такие как обладание местом, нал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чие тела, видимость, то это отдаляет человека от верного пути познания Го</w:t>
      </w:r>
      <w:r w:rsidRPr="00920AD0">
        <w:rPr>
          <w:sz w:val="21"/>
          <w:szCs w:val="21"/>
        </w:rPr>
        <w:t>с</w:t>
      </w:r>
      <w:r w:rsidRPr="00920AD0">
        <w:rPr>
          <w:sz w:val="21"/>
          <w:szCs w:val="21"/>
        </w:rPr>
        <w:t>пода. Такие мысли способны завести его во мрак невежества и з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блуждения. Воистину, Пресвятой Создатель превыше ограниченных свойств и качеств творений, и нет нич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го подобного Ему.</w:t>
      </w:r>
    </w:p>
    <w:p w:rsidR="00375056" w:rsidRPr="00920AD0" w:rsidRDefault="00375056" w:rsidP="00375056">
      <w:pPr>
        <w:pStyle w:val="Titr02"/>
        <w:spacing w:before="120" w:after="120"/>
        <w:rPr>
          <w:sz w:val="21"/>
          <w:szCs w:val="21"/>
        </w:rPr>
      </w:pPr>
      <w:bookmarkStart w:id="6" w:name="_Toc234206864"/>
      <w:r w:rsidRPr="00920AD0">
        <w:rPr>
          <w:sz w:val="21"/>
          <w:szCs w:val="21"/>
        </w:rPr>
        <w:t>Единобожие – главный урок Ислама</w:t>
      </w:r>
      <w:bookmarkEnd w:id="6"/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Мы убеждены:</w:t>
      </w:r>
      <w:r w:rsidRPr="00920AD0">
        <w:rPr>
          <w:sz w:val="21"/>
          <w:szCs w:val="21"/>
        </w:rPr>
        <w:t xml:space="preserve"> Одной из важнейших тем в исламской рел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гии, имеющих непосредственное отношение к познанию Аллаха, является тема единобожия, выражающаяся в том, что Аллах единс</w:t>
      </w:r>
      <w:r w:rsidRPr="00920AD0">
        <w:rPr>
          <w:sz w:val="21"/>
          <w:szCs w:val="21"/>
        </w:rPr>
        <w:t>т</w:t>
      </w:r>
      <w:r w:rsidRPr="00920AD0">
        <w:rPr>
          <w:sz w:val="21"/>
          <w:szCs w:val="21"/>
        </w:rPr>
        <w:t>венный Творец и единственный Господь. На самом деле тема ед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нобожия не относится только к богословию, данная тема является душой, сердцем и движущей силой всего исламского вероучения. Поэтому без капли сомнения можно сказать, что основные и второстепенные положения исламской религии б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рут свое начало в принципе единобожия; все мироздание окут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но ветвями единс</w:t>
      </w:r>
      <w:r w:rsidRPr="00920AD0">
        <w:rPr>
          <w:sz w:val="21"/>
          <w:szCs w:val="21"/>
        </w:rPr>
        <w:t>т</w:t>
      </w:r>
      <w:r w:rsidRPr="00920AD0">
        <w:rPr>
          <w:sz w:val="21"/>
          <w:szCs w:val="21"/>
        </w:rPr>
        <w:t>венности Творца. Единобожие – важнейший призыв божьих посланников, единобожие – точка соприкоснов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ния всех небесных религий, единобожие – универсальность и всеобщность божественных повелений и зак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нов, и, наконец, единобожие – единство рядов всех м</w:t>
      </w:r>
      <w:r w:rsidRPr="00920AD0">
        <w:rPr>
          <w:sz w:val="21"/>
          <w:szCs w:val="21"/>
        </w:rPr>
        <w:t>у</w:t>
      </w:r>
      <w:r w:rsidRPr="00920AD0">
        <w:rPr>
          <w:sz w:val="21"/>
          <w:szCs w:val="21"/>
        </w:rPr>
        <w:t>сульман.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По этой причине Священный Коран считает любое отклон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 xml:space="preserve">ние от единобожия (и вследствие этого впадение в какие-либо виды язычества) величайшим и непростительным грехом: </w:t>
      </w:r>
      <w:r w:rsidRPr="00920AD0">
        <w:rPr>
          <w:b/>
          <w:sz w:val="21"/>
          <w:szCs w:val="21"/>
        </w:rPr>
        <w:t>«В</w:t>
      </w:r>
      <w:r w:rsidRPr="00920AD0">
        <w:rPr>
          <w:b/>
          <w:sz w:val="21"/>
          <w:szCs w:val="21"/>
        </w:rPr>
        <w:t>о</w:t>
      </w:r>
      <w:r w:rsidRPr="00920AD0">
        <w:rPr>
          <w:b/>
          <w:sz w:val="21"/>
          <w:szCs w:val="21"/>
        </w:rPr>
        <w:t>истину, Аллах не прощает, когда приобщают к Нему сотов</w:t>
      </w:r>
      <w:r w:rsidRPr="00920AD0">
        <w:rPr>
          <w:b/>
          <w:sz w:val="21"/>
          <w:szCs w:val="21"/>
        </w:rPr>
        <w:t>а</w:t>
      </w:r>
      <w:r w:rsidRPr="00920AD0">
        <w:rPr>
          <w:b/>
          <w:sz w:val="21"/>
          <w:szCs w:val="21"/>
        </w:rPr>
        <w:t>рищей, а все иные грехи прощает, кому пожелает. Тот же, который приобщает к Аллаху сотоварищей, совершает вел</w:t>
      </w:r>
      <w:r w:rsidRPr="00920AD0">
        <w:rPr>
          <w:b/>
          <w:sz w:val="21"/>
          <w:szCs w:val="21"/>
        </w:rPr>
        <w:t>и</w:t>
      </w:r>
      <w:r w:rsidRPr="00920AD0">
        <w:rPr>
          <w:b/>
          <w:sz w:val="21"/>
          <w:szCs w:val="21"/>
        </w:rPr>
        <w:t>кий грех».</w:t>
      </w:r>
      <w:r w:rsidRPr="00920AD0">
        <w:rPr>
          <w:rStyle w:val="FootnoteReference"/>
          <w:b/>
          <w:sz w:val="21"/>
          <w:szCs w:val="21"/>
        </w:rPr>
        <w:footnoteReference w:id="17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b/>
          <w:sz w:val="21"/>
          <w:szCs w:val="21"/>
        </w:rPr>
        <w:t xml:space="preserve">     «Тебе и тем, кто жил до тебя, было ниспослано в откров</w:t>
      </w:r>
      <w:r w:rsidRPr="00920AD0">
        <w:rPr>
          <w:b/>
          <w:sz w:val="21"/>
          <w:szCs w:val="21"/>
        </w:rPr>
        <w:t>е</w:t>
      </w:r>
      <w:r w:rsidRPr="00920AD0">
        <w:rPr>
          <w:b/>
          <w:sz w:val="21"/>
          <w:szCs w:val="21"/>
        </w:rPr>
        <w:t>нии: «Если ты будешь поклоняться другим божествам п</w:t>
      </w:r>
      <w:r w:rsidRPr="00920AD0">
        <w:rPr>
          <w:b/>
          <w:sz w:val="21"/>
          <w:szCs w:val="21"/>
        </w:rPr>
        <w:t>о</w:t>
      </w:r>
      <w:r w:rsidRPr="00920AD0">
        <w:rPr>
          <w:b/>
          <w:sz w:val="21"/>
          <w:szCs w:val="21"/>
        </w:rPr>
        <w:t>мимо Алл</w:t>
      </w:r>
      <w:r w:rsidRPr="00920AD0">
        <w:rPr>
          <w:b/>
          <w:sz w:val="21"/>
          <w:szCs w:val="21"/>
        </w:rPr>
        <w:t>а</w:t>
      </w:r>
      <w:r w:rsidRPr="00920AD0">
        <w:rPr>
          <w:b/>
          <w:sz w:val="21"/>
          <w:szCs w:val="21"/>
        </w:rPr>
        <w:t>ха, то тщетны будут твои деяния и окажешься ты среди поте</w:t>
      </w:r>
      <w:r w:rsidRPr="00920AD0">
        <w:rPr>
          <w:b/>
          <w:sz w:val="21"/>
          <w:szCs w:val="21"/>
        </w:rPr>
        <w:t>р</w:t>
      </w:r>
      <w:r w:rsidRPr="00920AD0">
        <w:rPr>
          <w:b/>
          <w:sz w:val="21"/>
          <w:szCs w:val="21"/>
        </w:rPr>
        <w:t>певших убыток».</w:t>
      </w:r>
      <w:r w:rsidRPr="00920AD0">
        <w:rPr>
          <w:rStyle w:val="FootnoteReference"/>
          <w:b/>
          <w:sz w:val="21"/>
          <w:szCs w:val="21"/>
        </w:rPr>
        <w:footnoteReference w:id="18"/>
      </w:r>
      <w:bookmarkStart w:id="7" w:name="_Toc234206865"/>
    </w:p>
    <w:p w:rsidR="00375056" w:rsidRDefault="00375056" w:rsidP="00375056">
      <w:pPr>
        <w:spacing w:before="120" w:after="120" w:line="16" w:lineRule="atLeast"/>
        <w:jc w:val="both"/>
        <w:rPr>
          <w:b/>
          <w:bCs/>
          <w:sz w:val="21"/>
          <w:szCs w:val="21"/>
        </w:rPr>
      </w:pPr>
    </w:p>
    <w:p w:rsidR="00375056" w:rsidRDefault="00375056" w:rsidP="00375056">
      <w:pPr>
        <w:spacing w:before="120" w:after="120" w:line="16" w:lineRule="atLeast"/>
        <w:jc w:val="both"/>
        <w:rPr>
          <w:b/>
          <w:bCs/>
          <w:sz w:val="21"/>
          <w:szCs w:val="21"/>
        </w:rPr>
      </w:pPr>
    </w:p>
    <w:p w:rsidR="00375056" w:rsidRPr="00920AD0" w:rsidRDefault="00375056" w:rsidP="00375056">
      <w:pPr>
        <w:spacing w:before="120" w:after="120" w:line="16" w:lineRule="atLeast"/>
        <w:jc w:val="both"/>
        <w:rPr>
          <w:b/>
          <w:bCs/>
          <w:sz w:val="21"/>
          <w:szCs w:val="21"/>
        </w:rPr>
      </w:pPr>
      <w:r w:rsidRPr="00920AD0">
        <w:rPr>
          <w:b/>
          <w:bCs/>
          <w:sz w:val="21"/>
          <w:szCs w:val="21"/>
        </w:rPr>
        <w:t>Виды единобожия</w:t>
      </w:r>
      <w:bookmarkEnd w:id="7"/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Мы убеждены:</w:t>
      </w:r>
      <w:r w:rsidRPr="00920AD0">
        <w:rPr>
          <w:sz w:val="21"/>
          <w:szCs w:val="21"/>
        </w:rPr>
        <w:t xml:space="preserve"> Единобожие имеет множество видов, но ва</w:t>
      </w:r>
      <w:r w:rsidRPr="00920AD0">
        <w:rPr>
          <w:sz w:val="21"/>
          <w:szCs w:val="21"/>
        </w:rPr>
        <w:t>ж</w:t>
      </w:r>
      <w:r w:rsidRPr="00920AD0">
        <w:rPr>
          <w:sz w:val="21"/>
          <w:szCs w:val="21"/>
        </w:rPr>
        <w:t>нейшими из них являются следующие четыре вида:</w:t>
      </w:r>
    </w:p>
    <w:p w:rsidR="00375056" w:rsidRPr="00920AD0" w:rsidRDefault="00375056" w:rsidP="00375056">
      <w:pPr>
        <w:spacing w:before="120" w:line="16" w:lineRule="atLeast"/>
        <w:jc w:val="both"/>
        <w:rPr>
          <w:b/>
          <w:sz w:val="21"/>
          <w:szCs w:val="21"/>
        </w:rPr>
      </w:pPr>
      <w:r w:rsidRPr="00920AD0">
        <w:rPr>
          <w:b/>
          <w:sz w:val="21"/>
          <w:szCs w:val="21"/>
        </w:rPr>
        <w:t>Первый: Единобожие в единстве сущности Аллаха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То есть, Всевышний Аллах один, Его пресвятая сущность едина и неделима, и Он не имеет никакого подобия Себе ни в реальн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сти, ни в воображении.</w:t>
      </w:r>
    </w:p>
    <w:p w:rsidR="00375056" w:rsidRPr="00920AD0" w:rsidRDefault="00375056" w:rsidP="00375056">
      <w:pPr>
        <w:spacing w:before="120" w:line="16" w:lineRule="atLeast"/>
        <w:jc w:val="both"/>
        <w:rPr>
          <w:b/>
          <w:sz w:val="21"/>
          <w:szCs w:val="21"/>
        </w:rPr>
      </w:pPr>
      <w:r w:rsidRPr="00920AD0">
        <w:rPr>
          <w:b/>
          <w:sz w:val="21"/>
          <w:szCs w:val="21"/>
        </w:rPr>
        <w:t>Второй: Единобожие в Его атрибутах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То есть, атрибуты Всевышнего Аллаха, такие как знание, м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гущество, безначальность, вечность и другие, соединены в Его сущности и все являются сутью Его единой сущности. Его нел</w:t>
      </w:r>
      <w:r w:rsidRPr="00920AD0">
        <w:rPr>
          <w:sz w:val="21"/>
          <w:szCs w:val="21"/>
        </w:rPr>
        <w:t>ь</w:t>
      </w:r>
      <w:r w:rsidRPr="00920AD0">
        <w:rPr>
          <w:sz w:val="21"/>
          <w:szCs w:val="21"/>
        </w:rPr>
        <w:t>зя уподобить творениям, атрибуты и качества которых раздел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ны друг от друга и отделены от их сущности. Конечно же, о</w:t>
      </w:r>
      <w:r w:rsidRPr="00920AD0">
        <w:rPr>
          <w:sz w:val="21"/>
          <w:szCs w:val="21"/>
        </w:rPr>
        <w:t>с</w:t>
      </w:r>
      <w:r w:rsidRPr="00920AD0">
        <w:rPr>
          <w:sz w:val="21"/>
          <w:szCs w:val="21"/>
        </w:rPr>
        <w:t>мысление един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божия, выраженного в атрибутах Всевышнего Аллаха, нуждается в более глубоком изучении. Поэтому читат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лям рекомендуем ознакомиться с более детальными трудами шиитских ученых о позн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 xml:space="preserve">ния Творца.  </w:t>
      </w:r>
    </w:p>
    <w:p w:rsidR="00375056" w:rsidRPr="00920AD0" w:rsidRDefault="00375056" w:rsidP="00375056">
      <w:pPr>
        <w:spacing w:before="120" w:line="16" w:lineRule="atLeast"/>
        <w:jc w:val="both"/>
        <w:rPr>
          <w:b/>
          <w:sz w:val="21"/>
          <w:szCs w:val="21"/>
        </w:rPr>
      </w:pPr>
      <w:r w:rsidRPr="00920AD0">
        <w:rPr>
          <w:b/>
          <w:sz w:val="21"/>
          <w:szCs w:val="21"/>
        </w:rPr>
        <w:t>Третий: Единобожие в действиях Аллаха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lastRenderedPageBreak/>
        <w:t xml:space="preserve">     То есть, каждое действие, любое движение и всякое явление, наблюдаемое в огромном мироздании, является результатом в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 xml:space="preserve">ли и желания Всевышнего Аллаха. Священный Коран учит: </w:t>
      </w:r>
      <w:r w:rsidRPr="00920AD0">
        <w:rPr>
          <w:b/>
          <w:sz w:val="21"/>
          <w:szCs w:val="21"/>
        </w:rPr>
        <w:t>«Аллах – Творец всего сущего, Он – Покровитель всему».</w:t>
      </w:r>
      <w:r w:rsidRPr="00920AD0">
        <w:rPr>
          <w:rStyle w:val="FootnoteReference"/>
          <w:b/>
          <w:sz w:val="21"/>
          <w:szCs w:val="21"/>
        </w:rPr>
        <w:footnoteReference w:id="19"/>
      </w:r>
      <w:r w:rsidRPr="00920AD0">
        <w:rPr>
          <w:sz w:val="21"/>
          <w:szCs w:val="21"/>
        </w:rPr>
        <w:t xml:space="preserve"> </w:t>
      </w:r>
      <w:r w:rsidRPr="00920AD0">
        <w:rPr>
          <w:b/>
          <w:sz w:val="21"/>
          <w:szCs w:val="21"/>
        </w:rPr>
        <w:t>«Ему прина</w:t>
      </w:r>
      <w:r w:rsidRPr="00920AD0">
        <w:rPr>
          <w:b/>
          <w:sz w:val="21"/>
          <w:szCs w:val="21"/>
        </w:rPr>
        <w:t>д</w:t>
      </w:r>
      <w:r w:rsidRPr="00920AD0">
        <w:rPr>
          <w:b/>
          <w:sz w:val="21"/>
          <w:szCs w:val="21"/>
        </w:rPr>
        <w:t>лежат ключи от небес и земли».</w:t>
      </w:r>
      <w:r w:rsidRPr="00920AD0">
        <w:rPr>
          <w:rStyle w:val="FootnoteReference"/>
          <w:b/>
          <w:sz w:val="21"/>
          <w:szCs w:val="21"/>
        </w:rPr>
        <w:footnoteReference w:id="20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В мире не существует иных причин возникновения действий и явлений, кроме святой сущности Всевышнего Аллаха. Однако да</w:t>
      </w:r>
      <w:r w:rsidRPr="00920AD0">
        <w:rPr>
          <w:sz w:val="21"/>
          <w:szCs w:val="21"/>
        </w:rPr>
        <w:t>н</w:t>
      </w:r>
      <w:r w:rsidRPr="00920AD0">
        <w:rPr>
          <w:sz w:val="21"/>
          <w:szCs w:val="21"/>
        </w:rPr>
        <w:t>ный вид единобожия не означает того, что люди вынуждены сове</w:t>
      </w:r>
      <w:r w:rsidRPr="00920AD0">
        <w:rPr>
          <w:sz w:val="21"/>
          <w:szCs w:val="21"/>
        </w:rPr>
        <w:t>р</w:t>
      </w:r>
      <w:r w:rsidRPr="00920AD0">
        <w:rPr>
          <w:sz w:val="21"/>
          <w:szCs w:val="21"/>
        </w:rPr>
        <w:t>шать те или иные действия. Это совсем не так, наоборот, мы наделены свободой выбора и возможностью самостоятельн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го принятия решений. Ислам не приемлет ф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тализма.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«Воистину, Мы наставили его (человека) на путь (указав ему его), будь он благодарным (приняв этот путь) или небл</w:t>
      </w:r>
      <w:r w:rsidRPr="00920AD0">
        <w:rPr>
          <w:b/>
          <w:sz w:val="21"/>
          <w:szCs w:val="21"/>
        </w:rPr>
        <w:t>а</w:t>
      </w:r>
      <w:r w:rsidRPr="00920AD0">
        <w:rPr>
          <w:b/>
          <w:sz w:val="21"/>
          <w:szCs w:val="21"/>
        </w:rPr>
        <w:t>года</w:t>
      </w:r>
      <w:r w:rsidRPr="00920AD0">
        <w:rPr>
          <w:b/>
          <w:sz w:val="21"/>
          <w:szCs w:val="21"/>
        </w:rPr>
        <w:t>р</w:t>
      </w:r>
      <w:r w:rsidRPr="00920AD0">
        <w:rPr>
          <w:b/>
          <w:sz w:val="21"/>
          <w:szCs w:val="21"/>
        </w:rPr>
        <w:t>ным (отказавшись от него)».</w:t>
      </w:r>
      <w:r w:rsidRPr="00920AD0">
        <w:rPr>
          <w:rStyle w:val="FootnoteReference"/>
          <w:b/>
          <w:sz w:val="21"/>
          <w:szCs w:val="21"/>
        </w:rPr>
        <w:footnoteReference w:id="21"/>
      </w:r>
      <w:r w:rsidRPr="00920AD0">
        <w:rPr>
          <w:sz w:val="21"/>
          <w:szCs w:val="21"/>
        </w:rPr>
        <w:t xml:space="preserve"> 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«Человеку уготовано лишь то, что заслужил он усерд</w:t>
      </w:r>
      <w:r w:rsidRPr="00920AD0">
        <w:rPr>
          <w:b/>
          <w:sz w:val="21"/>
          <w:szCs w:val="21"/>
        </w:rPr>
        <w:t>и</w:t>
      </w:r>
      <w:r w:rsidRPr="00920AD0">
        <w:rPr>
          <w:b/>
          <w:sz w:val="21"/>
          <w:szCs w:val="21"/>
        </w:rPr>
        <w:t>ем».</w:t>
      </w:r>
      <w:r w:rsidRPr="00920AD0">
        <w:rPr>
          <w:rStyle w:val="FootnoteReference"/>
          <w:b/>
          <w:sz w:val="21"/>
          <w:szCs w:val="21"/>
        </w:rPr>
        <w:footnoteReference w:id="22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Упомянутые выше аяты Священного Корана наглядно демо</w:t>
      </w:r>
      <w:r w:rsidRPr="00920AD0">
        <w:rPr>
          <w:sz w:val="21"/>
          <w:szCs w:val="21"/>
        </w:rPr>
        <w:t>н</w:t>
      </w:r>
      <w:r w:rsidRPr="00920AD0">
        <w:rPr>
          <w:sz w:val="21"/>
          <w:szCs w:val="21"/>
        </w:rPr>
        <w:t>стрируют, что человек обладает собственной волей, он свободен действовать на основе своего личного выбора. Но, так как своб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да в</w:t>
      </w:r>
      <w:r w:rsidRPr="00920AD0">
        <w:rPr>
          <w:sz w:val="21"/>
          <w:szCs w:val="21"/>
        </w:rPr>
        <w:t>ы</w:t>
      </w:r>
      <w:r w:rsidRPr="00920AD0">
        <w:rPr>
          <w:sz w:val="21"/>
          <w:szCs w:val="21"/>
        </w:rPr>
        <w:t>бора и возможность самостоятельно совершать различные де</w:t>
      </w:r>
      <w:r w:rsidRPr="00920AD0">
        <w:rPr>
          <w:sz w:val="21"/>
          <w:szCs w:val="21"/>
        </w:rPr>
        <w:t>й</w:t>
      </w:r>
      <w:r w:rsidRPr="00920AD0">
        <w:rPr>
          <w:sz w:val="21"/>
          <w:szCs w:val="21"/>
        </w:rPr>
        <w:t>ствия дарованы нам нашим Творцом, то в конечном итоге наши действия зависят от Его воли; при этом с нас не снимается ответственность за совершенные нами де</w:t>
      </w:r>
      <w:r w:rsidRPr="00920AD0">
        <w:rPr>
          <w:sz w:val="21"/>
          <w:szCs w:val="21"/>
        </w:rPr>
        <w:t>я</w:t>
      </w:r>
      <w:r w:rsidRPr="00920AD0">
        <w:rPr>
          <w:sz w:val="21"/>
          <w:szCs w:val="21"/>
        </w:rPr>
        <w:t>ния.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Он изъявил волю, дабы мы совершали наши действия на о</w:t>
      </w:r>
      <w:r w:rsidRPr="00920AD0">
        <w:rPr>
          <w:sz w:val="21"/>
          <w:szCs w:val="21"/>
        </w:rPr>
        <w:t>с</w:t>
      </w:r>
      <w:r w:rsidRPr="00920AD0">
        <w:rPr>
          <w:sz w:val="21"/>
          <w:szCs w:val="21"/>
        </w:rPr>
        <w:t>нове собственного выбора, чтобы этим путем испытать нас и вести по дороге духовного совершенствования. Почему? Да п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тому что лишь обладая свободой выбора и по собственной воле повинуясь Творцу, человек может встать на путь совершенств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вания. А действия, совершенные под принуждением и не осн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ванные на свободном пр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нятии решений, не указывают ни на положительную сторону чел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века, ни на отрицательную. Более того, если бы мы были вынуждены совершать те или иные де</w:t>
      </w:r>
      <w:r w:rsidRPr="00920AD0">
        <w:rPr>
          <w:sz w:val="21"/>
          <w:szCs w:val="21"/>
        </w:rPr>
        <w:t>й</w:t>
      </w:r>
      <w:r w:rsidRPr="00920AD0">
        <w:rPr>
          <w:sz w:val="21"/>
          <w:szCs w:val="21"/>
        </w:rPr>
        <w:t>ствия, и не обладали свободой выб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ра, то пророческая миссия божьих посланников и ниспослание н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бесных книг лишились бы всякого смысла. Лишились бы смысла религиозная ответстве</w:t>
      </w:r>
      <w:r w:rsidRPr="00920AD0">
        <w:rPr>
          <w:sz w:val="21"/>
          <w:szCs w:val="21"/>
        </w:rPr>
        <w:t>н</w:t>
      </w:r>
      <w:r w:rsidRPr="00920AD0">
        <w:rPr>
          <w:sz w:val="21"/>
          <w:szCs w:val="21"/>
        </w:rPr>
        <w:t>ность, обучение, воспитание, божья н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града и божье наказание. Это и есть то самое учение, которое дошло до нас от безгрешных имамов из рода Посланника А</w:t>
      </w:r>
      <w:r w:rsidRPr="00920AD0">
        <w:rPr>
          <w:sz w:val="21"/>
          <w:szCs w:val="21"/>
        </w:rPr>
        <w:t>л</w:t>
      </w:r>
      <w:r w:rsidRPr="00920AD0">
        <w:rPr>
          <w:sz w:val="21"/>
          <w:szCs w:val="21"/>
        </w:rPr>
        <w:t xml:space="preserve">лаха (да будет мир с ними). Они говорили: </w:t>
      </w:r>
      <w:r w:rsidRPr="00920AD0">
        <w:rPr>
          <w:bCs/>
          <w:i/>
          <w:iCs/>
          <w:sz w:val="21"/>
          <w:szCs w:val="21"/>
        </w:rPr>
        <w:t>«Нет абсолютного фатализма, так же как нет абс</w:t>
      </w:r>
      <w:r w:rsidRPr="00920AD0">
        <w:rPr>
          <w:bCs/>
          <w:i/>
          <w:iCs/>
          <w:sz w:val="21"/>
          <w:szCs w:val="21"/>
        </w:rPr>
        <w:t>о</w:t>
      </w:r>
      <w:r w:rsidRPr="00920AD0">
        <w:rPr>
          <w:bCs/>
          <w:i/>
          <w:iCs/>
          <w:sz w:val="21"/>
          <w:szCs w:val="21"/>
        </w:rPr>
        <w:t>лютной свободы воли; истина располагается м</w:t>
      </w:r>
      <w:r w:rsidRPr="00920AD0">
        <w:rPr>
          <w:bCs/>
          <w:i/>
          <w:iCs/>
          <w:sz w:val="21"/>
          <w:szCs w:val="21"/>
        </w:rPr>
        <w:t>е</w:t>
      </w:r>
      <w:r w:rsidRPr="00920AD0">
        <w:rPr>
          <w:bCs/>
          <w:i/>
          <w:iCs/>
          <w:sz w:val="21"/>
          <w:szCs w:val="21"/>
        </w:rPr>
        <w:t>жду ними».</w:t>
      </w:r>
      <w:r w:rsidRPr="00920AD0">
        <w:rPr>
          <w:rStyle w:val="FootnoteReference"/>
          <w:sz w:val="21"/>
          <w:szCs w:val="21"/>
        </w:rPr>
        <w:footnoteReference w:id="23"/>
      </w:r>
    </w:p>
    <w:p w:rsidR="00375056" w:rsidRPr="00920AD0" w:rsidRDefault="00375056" w:rsidP="00375056">
      <w:pPr>
        <w:spacing w:before="120" w:line="16" w:lineRule="atLeast"/>
        <w:jc w:val="both"/>
        <w:rPr>
          <w:b/>
          <w:sz w:val="21"/>
          <w:szCs w:val="21"/>
        </w:rPr>
      </w:pPr>
      <w:r w:rsidRPr="00920AD0">
        <w:rPr>
          <w:b/>
          <w:sz w:val="21"/>
          <w:szCs w:val="21"/>
        </w:rPr>
        <w:t>Четвертый: Единобожие в поклонении Аллаху</w:t>
      </w:r>
    </w:p>
    <w:p w:rsidR="00375056" w:rsidRPr="00920AD0" w:rsidRDefault="00375056" w:rsidP="00375056">
      <w:pPr>
        <w:spacing w:line="16" w:lineRule="atLeast"/>
        <w:jc w:val="both"/>
        <w:rPr>
          <w:b/>
          <w:sz w:val="21"/>
          <w:szCs w:val="21"/>
        </w:rPr>
      </w:pPr>
      <w:r w:rsidRPr="00920AD0">
        <w:rPr>
          <w:sz w:val="21"/>
          <w:szCs w:val="21"/>
        </w:rPr>
        <w:t xml:space="preserve">     То есть, поклонения достоин только Он и в мире не существ</w:t>
      </w:r>
      <w:r w:rsidRPr="00920AD0">
        <w:rPr>
          <w:sz w:val="21"/>
          <w:szCs w:val="21"/>
        </w:rPr>
        <w:t>у</w:t>
      </w:r>
      <w:r w:rsidRPr="00920AD0">
        <w:rPr>
          <w:sz w:val="21"/>
          <w:szCs w:val="21"/>
        </w:rPr>
        <w:t>ет иного объекта поклонения. Данный вид единобожия является ва</w:t>
      </w:r>
      <w:r w:rsidRPr="00920AD0">
        <w:rPr>
          <w:sz w:val="21"/>
          <w:szCs w:val="21"/>
        </w:rPr>
        <w:t>ж</w:t>
      </w:r>
      <w:r w:rsidRPr="00920AD0">
        <w:rPr>
          <w:sz w:val="21"/>
          <w:szCs w:val="21"/>
        </w:rPr>
        <w:t>нейшим и самым значимым среди остальных. Все пророки, которых Всевышний Аллах направлял к человечеству, по бол</w:t>
      </w:r>
      <w:r w:rsidRPr="00920AD0">
        <w:rPr>
          <w:sz w:val="21"/>
          <w:szCs w:val="21"/>
        </w:rPr>
        <w:t>ь</w:t>
      </w:r>
      <w:r w:rsidRPr="00920AD0">
        <w:rPr>
          <w:sz w:val="21"/>
          <w:szCs w:val="21"/>
        </w:rPr>
        <w:t>шей части призывали свой народ именно к этому виду единоб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 xml:space="preserve">жия: </w:t>
      </w:r>
      <w:r w:rsidRPr="00920AD0">
        <w:rPr>
          <w:b/>
          <w:sz w:val="21"/>
          <w:szCs w:val="21"/>
        </w:rPr>
        <w:t>«Им было велено лишь одно – поклоняться Аллаху, в искренней вере и будучи ханифами</w:t>
      </w:r>
      <w:r w:rsidRPr="00920AD0">
        <w:rPr>
          <w:rStyle w:val="FootnoteReference"/>
          <w:bCs/>
          <w:sz w:val="21"/>
          <w:szCs w:val="21"/>
        </w:rPr>
        <w:footnoteReference w:id="24"/>
      </w:r>
      <w:r w:rsidRPr="00920AD0">
        <w:rPr>
          <w:b/>
          <w:sz w:val="21"/>
          <w:szCs w:val="21"/>
        </w:rPr>
        <w:t>… это и есть истинная вера».</w:t>
      </w:r>
      <w:r w:rsidRPr="00920AD0">
        <w:rPr>
          <w:rStyle w:val="FootnoteReference"/>
          <w:b/>
          <w:sz w:val="21"/>
          <w:szCs w:val="21"/>
        </w:rPr>
        <w:footnoteReference w:id="25"/>
      </w:r>
      <w:r w:rsidRPr="00920AD0">
        <w:rPr>
          <w:sz w:val="21"/>
          <w:szCs w:val="21"/>
        </w:rPr>
        <w:t xml:space="preserve"> </w:t>
      </w:r>
      <w:r w:rsidRPr="00920AD0">
        <w:rPr>
          <w:b/>
          <w:sz w:val="21"/>
          <w:szCs w:val="21"/>
        </w:rPr>
        <w:t>«О люди! П</w:t>
      </w:r>
      <w:r w:rsidRPr="00920AD0">
        <w:rPr>
          <w:b/>
          <w:sz w:val="21"/>
          <w:szCs w:val="21"/>
        </w:rPr>
        <w:t>о</w:t>
      </w:r>
      <w:r w:rsidRPr="00920AD0">
        <w:rPr>
          <w:b/>
          <w:sz w:val="21"/>
          <w:szCs w:val="21"/>
        </w:rPr>
        <w:t>клоняйтесь вашему Господу, который создал вас и тех, кто жил до вас, и тогда вы станете богобоя</w:t>
      </w:r>
      <w:r w:rsidRPr="00920AD0">
        <w:rPr>
          <w:b/>
          <w:sz w:val="21"/>
          <w:szCs w:val="21"/>
        </w:rPr>
        <w:t>з</w:t>
      </w:r>
      <w:r w:rsidRPr="00920AD0">
        <w:rPr>
          <w:b/>
          <w:sz w:val="21"/>
          <w:szCs w:val="21"/>
        </w:rPr>
        <w:t>ненн</w:t>
      </w:r>
      <w:r w:rsidRPr="00920AD0">
        <w:rPr>
          <w:b/>
          <w:sz w:val="21"/>
          <w:szCs w:val="21"/>
        </w:rPr>
        <w:t>ы</w:t>
      </w:r>
      <w:r w:rsidRPr="00920AD0">
        <w:rPr>
          <w:b/>
          <w:sz w:val="21"/>
          <w:szCs w:val="21"/>
        </w:rPr>
        <w:t>ми».</w:t>
      </w:r>
      <w:r w:rsidRPr="00920AD0">
        <w:rPr>
          <w:rStyle w:val="FootnoteReference"/>
          <w:b/>
          <w:sz w:val="21"/>
          <w:szCs w:val="21"/>
        </w:rPr>
        <w:footnoteReference w:id="26"/>
      </w:r>
      <w:r w:rsidRPr="00920AD0">
        <w:rPr>
          <w:i/>
          <w:sz w:val="21"/>
          <w:szCs w:val="21"/>
        </w:rPr>
        <w:t xml:space="preserve"> </w:t>
      </w:r>
    </w:p>
    <w:p w:rsidR="00375056" w:rsidRPr="00920AD0" w:rsidRDefault="00375056" w:rsidP="00375056">
      <w:pPr>
        <w:spacing w:line="16" w:lineRule="atLeast"/>
        <w:jc w:val="both"/>
        <w:rPr>
          <w:b/>
          <w:sz w:val="21"/>
          <w:szCs w:val="21"/>
        </w:rPr>
      </w:pPr>
      <w:r w:rsidRPr="00920AD0">
        <w:rPr>
          <w:sz w:val="21"/>
          <w:szCs w:val="21"/>
        </w:rPr>
        <w:t xml:space="preserve">     Чем выше верующий человек поднимается по ступеням д</w:t>
      </w:r>
      <w:r w:rsidRPr="00920AD0">
        <w:rPr>
          <w:sz w:val="21"/>
          <w:szCs w:val="21"/>
        </w:rPr>
        <w:t>у</w:t>
      </w:r>
      <w:r w:rsidRPr="00920AD0">
        <w:rPr>
          <w:sz w:val="21"/>
          <w:szCs w:val="21"/>
        </w:rPr>
        <w:t>ховн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го совершенствования и приобретения нравственности, тем б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лее глубже и полнее становится его понимание единобожия. И тогда к человеку для того чтобы он продолжал свое восхождение по этим ступеням начинают предъявляться уже более высокие требования, когда все свое сердце он должен отдать Аллаху, не думать ни о чем кроме Него, когда н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чего не должно отвлекать его от Его пресвятой сущности. Как говорится «все, что пр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влекло к себе твое внимание и отвлекло тебя от Аллаха, является твоим идолом».</w:t>
      </w:r>
      <w:r w:rsidRPr="00920AD0">
        <w:rPr>
          <w:b/>
          <w:sz w:val="21"/>
          <w:szCs w:val="21"/>
        </w:rPr>
        <w:t xml:space="preserve"> 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Мы убеждены:</w:t>
      </w:r>
      <w:r w:rsidRPr="00920AD0">
        <w:rPr>
          <w:sz w:val="21"/>
          <w:szCs w:val="21"/>
        </w:rPr>
        <w:t xml:space="preserve"> Виды единобожия не ограничиваются лишь ч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тырьмя упомянутыми выше, к ним также относятся:</w:t>
      </w:r>
    </w:p>
    <w:p w:rsidR="00375056" w:rsidRPr="00920AD0" w:rsidRDefault="00375056" w:rsidP="00375056">
      <w:pPr>
        <w:spacing w:line="16" w:lineRule="atLeast"/>
        <w:jc w:val="both"/>
        <w:rPr>
          <w:i/>
          <w:sz w:val="21"/>
          <w:szCs w:val="21"/>
        </w:rPr>
      </w:pPr>
      <w:r w:rsidRPr="00920AD0">
        <w:rPr>
          <w:sz w:val="21"/>
          <w:szCs w:val="21"/>
        </w:rPr>
        <w:lastRenderedPageBreak/>
        <w:t>Единобожие, выраженное во всевластии Аллаха, то есть все в мир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 xml:space="preserve">здании принадлежит Ему: </w:t>
      </w:r>
      <w:r w:rsidRPr="00920AD0">
        <w:rPr>
          <w:b/>
          <w:sz w:val="21"/>
          <w:szCs w:val="21"/>
        </w:rPr>
        <w:t>«Аллаху принадлежит то, что на неб</w:t>
      </w:r>
      <w:r w:rsidRPr="00920AD0">
        <w:rPr>
          <w:b/>
          <w:sz w:val="21"/>
          <w:szCs w:val="21"/>
        </w:rPr>
        <w:t>е</w:t>
      </w:r>
      <w:r w:rsidRPr="00920AD0">
        <w:rPr>
          <w:b/>
          <w:sz w:val="21"/>
          <w:szCs w:val="21"/>
        </w:rPr>
        <w:t>сах и земле».</w:t>
      </w:r>
      <w:r w:rsidRPr="00920AD0">
        <w:rPr>
          <w:rStyle w:val="FootnoteReference"/>
          <w:b/>
          <w:sz w:val="21"/>
          <w:szCs w:val="21"/>
        </w:rPr>
        <w:footnoteReference w:id="27"/>
      </w:r>
      <w:r w:rsidRPr="00920AD0">
        <w:rPr>
          <w:bCs/>
          <w:sz w:val="21"/>
          <w:szCs w:val="21"/>
        </w:rPr>
        <w:t xml:space="preserve"> </w:t>
      </w:r>
    </w:p>
    <w:p w:rsidR="00375056" w:rsidRPr="00920AD0" w:rsidRDefault="00375056" w:rsidP="00375056">
      <w:pPr>
        <w:spacing w:line="16" w:lineRule="atLeast"/>
        <w:jc w:val="both"/>
        <w:rPr>
          <w:bCs/>
          <w:sz w:val="21"/>
          <w:szCs w:val="21"/>
        </w:rPr>
      </w:pPr>
      <w:r w:rsidRPr="00920AD0">
        <w:rPr>
          <w:sz w:val="21"/>
          <w:szCs w:val="21"/>
        </w:rPr>
        <w:t xml:space="preserve">Единобожие, выраженное в законодательстве Аллаха, то есть истинные законы есть Его законы: </w:t>
      </w:r>
      <w:r w:rsidRPr="00920AD0">
        <w:rPr>
          <w:b/>
          <w:sz w:val="21"/>
          <w:szCs w:val="21"/>
        </w:rPr>
        <w:t>«А те, которые не судят с</w:t>
      </w:r>
      <w:r w:rsidRPr="00920AD0">
        <w:rPr>
          <w:b/>
          <w:sz w:val="21"/>
          <w:szCs w:val="21"/>
        </w:rPr>
        <w:t>о</w:t>
      </w:r>
      <w:r w:rsidRPr="00920AD0">
        <w:rPr>
          <w:b/>
          <w:sz w:val="21"/>
          <w:szCs w:val="21"/>
        </w:rPr>
        <w:t>гла</w:t>
      </w:r>
      <w:r w:rsidRPr="00920AD0">
        <w:rPr>
          <w:b/>
          <w:sz w:val="21"/>
          <w:szCs w:val="21"/>
        </w:rPr>
        <w:t>с</w:t>
      </w:r>
      <w:r w:rsidRPr="00920AD0">
        <w:rPr>
          <w:b/>
          <w:sz w:val="21"/>
          <w:szCs w:val="21"/>
        </w:rPr>
        <w:t>но тому, что ниспослал Аллах, – они и есть неверные».</w:t>
      </w:r>
      <w:r w:rsidRPr="00920AD0">
        <w:rPr>
          <w:rStyle w:val="FootnoteReference"/>
          <w:b/>
          <w:sz w:val="21"/>
          <w:szCs w:val="21"/>
        </w:rPr>
        <w:footnoteReference w:id="28"/>
      </w:r>
      <w:bookmarkStart w:id="8" w:name="_Toc234206866"/>
    </w:p>
    <w:p w:rsidR="00375056" w:rsidRPr="00920AD0" w:rsidRDefault="00375056" w:rsidP="00375056">
      <w:pPr>
        <w:spacing w:before="120" w:after="120" w:line="16" w:lineRule="atLeast"/>
        <w:jc w:val="both"/>
        <w:rPr>
          <w:b/>
          <w:bCs/>
          <w:sz w:val="21"/>
          <w:szCs w:val="21"/>
        </w:rPr>
      </w:pPr>
      <w:r w:rsidRPr="00920AD0">
        <w:rPr>
          <w:b/>
          <w:bCs/>
          <w:sz w:val="21"/>
          <w:szCs w:val="21"/>
        </w:rPr>
        <w:t>Чудеса с дозволения Аллаха</w:t>
      </w:r>
      <w:bookmarkEnd w:id="8"/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Мы убеждены:</w:t>
      </w:r>
      <w:r w:rsidRPr="00920AD0">
        <w:rPr>
          <w:sz w:val="21"/>
          <w:szCs w:val="21"/>
        </w:rPr>
        <w:t xml:space="preserve"> Основа единобожия, выраженная в действиях Аллаха, подтверждает истинность того, что чудеса и невероя</w:t>
      </w:r>
      <w:r w:rsidRPr="00920AD0">
        <w:rPr>
          <w:sz w:val="21"/>
          <w:szCs w:val="21"/>
        </w:rPr>
        <w:t>т</w:t>
      </w:r>
      <w:r w:rsidRPr="00920AD0">
        <w:rPr>
          <w:sz w:val="21"/>
          <w:szCs w:val="21"/>
        </w:rPr>
        <w:t>ные деяния, совершаемые пророками и приближенными к Алл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ху пр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ведниками, совершаются с Его дозволения. Эта истина находит подтверждение и в Священном Коране, в одном из аятов к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 xml:space="preserve">торого Всевышний Аллах обращается к Пророку Исе (да будет мир с ним): </w:t>
      </w:r>
      <w:r w:rsidRPr="00920AD0">
        <w:rPr>
          <w:b/>
          <w:sz w:val="21"/>
          <w:szCs w:val="21"/>
        </w:rPr>
        <w:t>«Вспомни, как по Моему соизволению ты делал зрячим слепого и исцелял прокаженного, как по Моей воле ты оживлял мер</w:t>
      </w:r>
      <w:r w:rsidRPr="00920AD0">
        <w:rPr>
          <w:b/>
          <w:sz w:val="21"/>
          <w:szCs w:val="21"/>
        </w:rPr>
        <w:t>т</w:t>
      </w:r>
      <w:r w:rsidRPr="00920AD0">
        <w:rPr>
          <w:b/>
          <w:sz w:val="21"/>
          <w:szCs w:val="21"/>
        </w:rPr>
        <w:t>вецов».</w:t>
      </w:r>
      <w:r w:rsidRPr="00920AD0">
        <w:rPr>
          <w:rStyle w:val="FootnoteReference"/>
          <w:b/>
          <w:sz w:val="21"/>
          <w:szCs w:val="21"/>
        </w:rPr>
        <w:footnoteReference w:id="29"/>
      </w:r>
      <w:r w:rsidRPr="00920AD0">
        <w:rPr>
          <w:bCs/>
          <w:sz w:val="21"/>
          <w:szCs w:val="21"/>
        </w:rPr>
        <w:t xml:space="preserve"> 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В другом аяте повествуется об одном из друзей Пророка С</w:t>
      </w:r>
      <w:r w:rsidRPr="00920AD0">
        <w:rPr>
          <w:sz w:val="21"/>
          <w:szCs w:val="21"/>
        </w:rPr>
        <w:t>у</w:t>
      </w:r>
      <w:r w:rsidRPr="00920AD0">
        <w:rPr>
          <w:sz w:val="21"/>
          <w:szCs w:val="21"/>
        </w:rPr>
        <w:t>леймана (да будет мир с ним), невероятным образом переме</w:t>
      </w:r>
      <w:r w:rsidRPr="00920AD0">
        <w:rPr>
          <w:sz w:val="21"/>
          <w:szCs w:val="21"/>
        </w:rPr>
        <w:t>с</w:t>
      </w:r>
      <w:r w:rsidRPr="00920AD0">
        <w:rPr>
          <w:sz w:val="21"/>
          <w:szCs w:val="21"/>
        </w:rPr>
        <w:t xml:space="preserve">тившего на большое расстояние трон царицы Сабы: </w:t>
      </w:r>
      <w:r w:rsidRPr="00920AD0">
        <w:rPr>
          <w:b/>
          <w:sz w:val="21"/>
          <w:szCs w:val="21"/>
        </w:rPr>
        <w:t>«А тот, у которого б</w:t>
      </w:r>
      <w:r w:rsidRPr="00920AD0">
        <w:rPr>
          <w:b/>
          <w:sz w:val="21"/>
          <w:szCs w:val="21"/>
        </w:rPr>
        <w:t>ы</w:t>
      </w:r>
      <w:r w:rsidRPr="00920AD0">
        <w:rPr>
          <w:b/>
          <w:sz w:val="21"/>
          <w:szCs w:val="21"/>
        </w:rPr>
        <w:t>ло знание из Писания, сказал: «Я принесу его (трон царицы Сабы) тебе в мгновенье ока». Когда (Суле</w:t>
      </w:r>
      <w:r w:rsidRPr="00920AD0">
        <w:rPr>
          <w:b/>
          <w:sz w:val="21"/>
          <w:szCs w:val="21"/>
        </w:rPr>
        <w:t>й</w:t>
      </w:r>
      <w:r w:rsidRPr="00920AD0">
        <w:rPr>
          <w:b/>
          <w:sz w:val="21"/>
          <w:szCs w:val="21"/>
        </w:rPr>
        <w:t>ман) увидел устано</w:t>
      </w:r>
      <w:r w:rsidRPr="00920AD0">
        <w:rPr>
          <w:b/>
          <w:sz w:val="21"/>
          <w:szCs w:val="21"/>
        </w:rPr>
        <w:t>в</w:t>
      </w:r>
      <w:r w:rsidRPr="00920AD0">
        <w:rPr>
          <w:b/>
          <w:sz w:val="21"/>
          <w:szCs w:val="21"/>
        </w:rPr>
        <w:t>ленный перед ним (трон), он подумал: «Это – милость (и воля) Господа моего».</w:t>
      </w:r>
      <w:r w:rsidRPr="00920AD0">
        <w:rPr>
          <w:rStyle w:val="FootnoteReference"/>
          <w:b/>
          <w:sz w:val="21"/>
          <w:szCs w:val="21"/>
        </w:rPr>
        <w:footnoteReference w:id="30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Таким образом, убежденность в том, что Пророк Иса (да б</w:t>
      </w:r>
      <w:r w:rsidRPr="00920AD0">
        <w:rPr>
          <w:sz w:val="21"/>
          <w:szCs w:val="21"/>
        </w:rPr>
        <w:t>у</w:t>
      </w:r>
      <w:r w:rsidRPr="00920AD0">
        <w:rPr>
          <w:sz w:val="21"/>
          <w:szCs w:val="21"/>
        </w:rPr>
        <w:t>дет мир с ним) с дозволения Аллаха исцелял больных и оживлял мер</w:t>
      </w:r>
      <w:r w:rsidRPr="00920AD0">
        <w:rPr>
          <w:sz w:val="21"/>
          <w:szCs w:val="21"/>
        </w:rPr>
        <w:t>т</w:t>
      </w:r>
      <w:r w:rsidRPr="00920AD0">
        <w:rPr>
          <w:sz w:val="21"/>
          <w:szCs w:val="21"/>
        </w:rPr>
        <w:t>вых, и что другие пророки с Его разрешения вершили иные чудеса, ни в коем случае не противоречит принципу единоб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жия, а наоб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рот, эта убежденность является частью единобожия. Об этом гов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рит Священный Коран.</w:t>
      </w:r>
      <w:bookmarkStart w:id="9" w:name="_Toc234206867"/>
    </w:p>
    <w:p w:rsidR="00375056" w:rsidRPr="00920AD0" w:rsidRDefault="00375056" w:rsidP="00375056">
      <w:pPr>
        <w:spacing w:before="120" w:after="120" w:line="16" w:lineRule="atLeast"/>
        <w:jc w:val="both"/>
        <w:rPr>
          <w:b/>
          <w:bCs/>
          <w:sz w:val="21"/>
          <w:szCs w:val="21"/>
        </w:rPr>
      </w:pPr>
      <w:r w:rsidRPr="00920AD0">
        <w:rPr>
          <w:b/>
          <w:bCs/>
          <w:sz w:val="21"/>
          <w:szCs w:val="21"/>
        </w:rPr>
        <w:t>Ангелы Аллаха</w:t>
      </w:r>
      <w:bookmarkEnd w:id="9"/>
    </w:p>
    <w:p w:rsidR="00375056" w:rsidRPr="00920AD0" w:rsidRDefault="00375056" w:rsidP="00375056">
      <w:pPr>
        <w:spacing w:line="16" w:lineRule="atLeast"/>
        <w:jc w:val="both"/>
        <w:rPr>
          <w:i/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Мы убеждены:</w:t>
      </w:r>
      <w:r w:rsidRPr="00920AD0">
        <w:rPr>
          <w:sz w:val="21"/>
          <w:szCs w:val="21"/>
        </w:rPr>
        <w:t xml:space="preserve"> Всевышний Аллах сотворил многочисле</w:t>
      </w:r>
      <w:r w:rsidRPr="00920AD0">
        <w:rPr>
          <w:sz w:val="21"/>
          <w:szCs w:val="21"/>
        </w:rPr>
        <w:t>н</w:t>
      </w:r>
      <w:r w:rsidRPr="00920AD0">
        <w:rPr>
          <w:sz w:val="21"/>
          <w:szCs w:val="21"/>
        </w:rPr>
        <w:t>ных ангелов, каждый из которых исполняет свою обязанность в этом мироздании. Одни из этих ангелов ответственны за донесение божественного откровения до пророков</w:t>
      </w:r>
      <w:r w:rsidRPr="00920AD0">
        <w:rPr>
          <w:b/>
          <w:sz w:val="21"/>
          <w:szCs w:val="21"/>
        </w:rPr>
        <w:t>: «А ведь он (ангел Джибриль) с соизволения Аллаха низвел Коран в твое сердце в подтверждение истинности прежних пис</w:t>
      </w:r>
      <w:r w:rsidRPr="00920AD0">
        <w:rPr>
          <w:b/>
          <w:sz w:val="21"/>
          <w:szCs w:val="21"/>
        </w:rPr>
        <w:t>а</w:t>
      </w:r>
      <w:r w:rsidRPr="00920AD0">
        <w:rPr>
          <w:b/>
          <w:sz w:val="21"/>
          <w:szCs w:val="21"/>
        </w:rPr>
        <w:t>ний».</w:t>
      </w:r>
      <w:r w:rsidRPr="00920AD0">
        <w:rPr>
          <w:rStyle w:val="FootnoteReference"/>
          <w:b/>
          <w:sz w:val="21"/>
          <w:szCs w:val="21"/>
        </w:rPr>
        <w:footnoteReference w:id="31"/>
      </w:r>
    </w:p>
    <w:p w:rsidR="00375056" w:rsidRPr="00920AD0" w:rsidRDefault="00375056" w:rsidP="00375056">
      <w:pPr>
        <w:spacing w:line="16" w:lineRule="atLeast"/>
        <w:jc w:val="both"/>
        <w:rPr>
          <w:i/>
          <w:sz w:val="21"/>
          <w:szCs w:val="21"/>
        </w:rPr>
      </w:pPr>
      <w:r w:rsidRPr="00920AD0">
        <w:rPr>
          <w:sz w:val="21"/>
          <w:szCs w:val="21"/>
        </w:rPr>
        <w:t xml:space="preserve">     Другие ангелы ответственны за записывание деяний людей. Они заносят в книгу наших деяний все благие и мерзкие дела, совершенные нами: </w:t>
      </w:r>
      <w:r w:rsidRPr="00920AD0">
        <w:rPr>
          <w:b/>
          <w:sz w:val="21"/>
          <w:szCs w:val="21"/>
        </w:rPr>
        <w:t>«Воистину, к вам приставлены наблюд</w:t>
      </w:r>
      <w:r w:rsidRPr="00920AD0">
        <w:rPr>
          <w:b/>
          <w:sz w:val="21"/>
          <w:szCs w:val="21"/>
        </w:rPr>
        <w:t>а</w:t>
      </w:r>
      <w:r w:rsidRPr="00920AD0">
        <w:rPr>
          <w:b/>
          <w:sz w:val="21"/>
          <w:szCs w:val="21"/>
        </w:rPr>
        <w:t>тели – достойные писцы, которые знают обо всех ваших де</w:t>
      </w:r>
      <w:r w:rsidRPr="00920AD0">
        <w:rPr>
          <w:b/>
          <w:sz w:val="21"/>
          <w:szCs w:val="21"/>
        </w:rPr>
        <w:t>я</w:t>
      </w:r>
      <w:r w:rsidRPr="00920AD0">
        <w:rPr>
          <w:b/>
          <w:sz w:val="21"/>
          <w:szCs w:val="21"/>
        </w:rPr>
        <w:t>ниях».</w:t>
      </w:r>
      <w:r w:rsidRPr="00920AD0">
        <w:rPr>
          <w:rStyle w:val="FootnoteReference"/>
          <w:b/>
          <w:sz w:val="21"/>
          <w:szCs w:val="21"/>
        </w:rPr>
        <w:footnoteReference w:id="32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Третья группа ангелов по приказу Творца забирает души л</w:t>
      </w:r>
      <w:r w:rsidRPr="00920AD0">
        <w:rPr>
          <w:sz w:val="21"/>
          <w:szCs w:val="21"/>
        </w:rPr>
        <w:t>ю</w:t>
      </w:r>
      <w:r w:rsidRPr="00920AD0">
        <w:rPr>
          <w:sz w:val="21"/>
          <w:szCs w:val="21"/>
        </w:rPr>
        <w:t xml:space="preserve">дей: </w:t>
      </w:r>
      <w:r w:rsidRPr="00920AD0">
        <w:rPr>
          <w:b/>
          <w:sz w:val="21"/>
          <w:szCs w:val="21"/>
        </w:rPr>
        <w:t>«Когда же к ним придут Наши посланцы, чтобы успок</w:t>
      </w:r>
      <w:r w:rsidRPr="00920AD0">
        <w:rPr>
          <w:b/>
          <w:sz w:val="21"/>
          <w:szCs w:val="21"/>
        </w:rPr>
        <w:t>о</w:t>
      </w:r>
      <w:r w:rsidRPr="00920AD0">
        <w:rPr>
          <w:b/>
          <w:sz w:val="21"/>
          <w:szCs w:val="21"/>
        </w:rPr>
        <w:t>ить их…»</w:t>
      </w:r>
      <w:r w:rsidRPr="00920AD0">
        <w:rPr>
          <w:rStyle w:val="FootnoteReference"/>
          <w:b/>
          <w:sz w:val="21"/>
          <w:szCs w:val="21"/>
        </w:rPr>
        <w:footnoteReference w:id="33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Некоторых ангелов Всевышний Аллах отправляет к веру</w:t>
      </w:r>
      <w:r w:rsidRPr="00920AD0">
        <w:rPr>
          <w:sz w:val="21"/>
          <w:szCs w:val="21"/>
        </w:rPr>
        <w:t>ю</w:t>
      </w:r>
      <w:r w:rsidRPr="00920AD0">
        <w:rPr>
          <w:sz w:val="21"/>
          <w:szCs w:val="21"/>
        </w:rPr>
        <w:t xml:space="preserve">щим, дабы они помогали последним и приободряли их в минуты печали: </w:t>
      </w:r>
      <w:r w:rsidRPr="00920AD0">
        <w:rPr>
          <w:b/>
          <w:sz w:val="21"/>
          <w:szCs w:val="21"/>
        </w:rPr>
        <w:t>«Воистину, к тем, которые признали: «Господь наш Аллах», – а потом были стойки, нисходят ангелы (и говорят): «Не бо</w:t>
      </w:r>
      <w:r w:rsidRPr="00920AD0">
        <w:rPr>
          <w:b/>
          <w:sz w:val="21"/>
          <w:szCs w:val="21"/>
        </w:rPr>
        <w:t>й</w:t>
      </w:r>
      <w:r w:rsidRPr="00920AD0">
        <w:rPr>
          <w:b/>
          <w:sz w:val="21"/>
          <w:szCs w:val="21"/>
        </w:rPr>
        <w:t>тесь и не печальтесь, возрадуйтесь раю, обещанному вам».</w:t>
      </w:r>
      <w:r w:rsidRPr="00920AD0">
        <w:rPr>
          <w:rStyle w:val="FootnoteReference"/>
          <w:b/>
          <w:sz w:val="21"/>
          <w:szCs w:val="21"/>
        </w:rPr>
        <w:footnoteReference w:id="34"/>
      </w:r>
    </w:p>
    <w:p w:rsidR="00375056" w:rsidRPr="00920AD0" w:rsidRDefault="00375056" w:rsidP="00375056">
      <w:pPr>
        <w:spacing w:line="16" w:lineRule="atLeast"/>
        <w:jc w:val="both"/>
        <w:rPr>
          <w:i/>
          <w:sz w:val="21"/>
          <w:szCs w:val="21"/>
        </w:rPr>
      </w:pPr>
      <w:r w:rsidRPr="00920AD0">
        <w:rPr>
          <w:sz w:val="21"/>
          <w:szCs w:val="21"/>
        </w:rPr>
        <w:t xml:space="preserve">     Существуют ангелы, которые оказывают содействие веру</w:t>
      </w:r>
      <w:r w:rsidRPr="00920AD0">
        <w:rPr>
          <w:sz w:val="21"/>
          <w:szCs w:val="21"/>
        </w:rPr>
        <w:t>ю</w:t>
      </w:r>
      <w:r w:rsidRPr="00920AD0">
        <w:rPr>
          <w:sz w:val="21"/>
          <w:szCs w:val="21"/>
        </w:rPr>
        <w:t xml:space="preserve">щим в борьбе с их противником: </w:t>
      </w:r>
      <w:r w:rsidRPr="00920AD0">
        <w:rPr>
          <w:b/>
          <w:sz w:val="21"/>
          <w:szCs w:val="21"/>
        </w:rPr>
        <w:t>«О вы, которые уверовали! Вспо</w:t>
      </w:r>
      <w:r w:rsidRPr="00920AD0">
        <w:rPr>
          <w:b/>
          <w:sz w:val="21"/>
          <w:szCs w:val="21"/>
        </w:rPr>
        <w:t>м</w:t>
      </w:r>
      <w:r w:rsidRPr="00920AD0">
        <w:rPr>
          <w:b/>
          <w:sz w:val="21"/>
          <w:szCs w:val="21"/>
        </w:rPr>
        <w:t>ните оказанную вам Аллахом милость, когда против вас в</w:t>
      </w:r>
      <w:r w:rsidRPr="00920AD0">
        <w:rPr>
          <w:b/>
          <w:sz w:val="21"/>
          <w:szCs w:val="21"/>
        </w:rPr>
        <w:t>ы</w:t>
      </w:r>
      <w:r w:rsidRPr="00920AD0">
        <w:rPr>
          <w:b/>
          <w:sz w:val="21"/>
          <w:szCs w:val="21"/>
        </w:rPr>
        <w:t>ступили войска. Мы наслали на них ветер и воинов, которых вы не в</w:t>
      </w:r>
      <w:r w:rsidRPr="00920AD0">
        <w:rPr>
          <w:b/>
          <w:sz w:val="21"/>
          <w:szCs w:val="21"/>
        </w:rPr>
        <w:t>и</w:t>
      </w:r>
      <w:r w:rsidRPr="00920AD0">
        <w:rPr>
          <w:b/>
          <w:sz w:val="21"/>
          <w:szCs w:val="21"/>
        </w:rPr>
        <w:t>дели».</w:t>
      </w:r>
      <w:r w:rsidRPr="00920AD0">
        <w:rPr>
          <w:rStyle w:val="FootnoteReference"/>
          <w:b/>
          <w:sz w:val="21"/>
          <w:szCs w:val="21"/>
        </w:rPr>
        <w:footnoteReference w:id="35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Существуют и другие ангелы, которые по поручению их Го</w:t>
      </w:r>
      <w:r w:rsidRPr="00920AD0">
        <w:rPr>
          <w:sz w:val="21"/>
          <w:szCs w:val="21"/>
        </w:rPr>
        <w:t>с</w:t>
      </w:r>
      <w:r w:rsidRPr="00920AD0">
        <w:rPr>
          <w:sz w:val="21"/>
          <w:szCs w:val="21"/>
        </w:rPr>
        <w:t>пода выполняют различные обязанности. Выполнение божьими ангелами этих обязанностей опять же ни в коем случае не прот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воречит принципу единобожия (точнее единобожию, выраже</w:t>
      </w:r>
      <w:r w:rsidRPr="00920AD0">
        <w:rPr>
          <w:sz w:val="21"/>
          <w:szCs w:val="21"/>
        </w:rPr>
        <w:t>н</w:t>
      </w:r>
      <w:r w:rsidRPr="00920AD0">
        <w:rPr>
          <w:sz w:val="21"/>
          <w:szCs w:val="21"/>
        </w:rPr>
        <w:t>ному в действиях Аллаха), так как делают они это не самосто</w:t>
      </w:r>
      <w:r w:rsidRPr="00920AD0">
        <w:rPr>
          <w:sz w:val="21"/>
          <w:szCs w:val="21"/>
        </w:rPr>
        <w:t>я</w:t>
      </w:r>
      <w:r w:rsidRPr="00920AD0">
        <w:rPr>
          <w:sz w:val="21"/>
          <w:szCs w:val="21"/>
        </w:rPr>
        <w:t>тельно, а по пр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казу и повелению Всевышнего Аллаха. Отсюда становится очеви</w:t>
      </w:r>
      <w:r w:rsidRPr="00920AD0">
        <w:rPr>
          <w:sz w:val="21"/>
          <w:szCs w:val="21"/>
        </w:rPr>
        <w:t>д</w:t>
      </w:r>
      <w:r w:rsidRPr="00920AD0">
        <w:rPr>
          <w:sz w:val="21"/>
          <w:szCs w:val="21"/>
        </w:rPr>
        <w:t xml:space="preserve">ным, что заступничество пророков, имамов и ангелов в День суда, так как оно будет вершиться с соизволение </w:t>
      </w:r>
      <w:r w:rsidRPr="00920AD0">
        <w:rPr>
          <w:sz w:val="21"/>
          <w:szCs w:val="21"/>
        </w:rPr>
        <w:lastRenderedPageBreak/>
        <w:t>Аллаха, также полн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 xml:space="preserve">стью совпадает с принципом исламского единобожия. В Священном Коране сказано: </w:t>
      </w:r>
      <w:r w:rsidRPr="00920AD0">
        <w:rPr>
          <w:b/>
          <w:sz w:val="21"/>
          <w:szCs w:val="21"/>
        </w:rPr>
        <w:t>«Никто не будет заступаться, кроме как после Его дозволения».</w:t>
      </w:r>
      <w:r w:rsidRPr="00920AD0">
        <w:rPr>
          <w:rStyle w:val="FootnoteReference"/>
          <w:b/>
          <w:sz w:val="21"/>
          <w:szCs w:val="21"/>
        </w:rPr>
        <w:footnoteReference w:id="36"/>
      </w:r>
      <w:bookmarkStart w:id="10" w:name="_Toc234206868"/>
    </w:p>
    <w:p w:rsidR="00375056" w:rsidRPr="00920AD0" w:rsidRDefault="00375056" w:rsidP="00375056">
      <w:pPr>
        <w:spacing w:before="120" w:after="120" w:line="16" w:lineRule="atLeast"/>
        <w:jc w:val="both"/>
        <w:rPr>
          <w:b/>
          <w:bCs/>
          <w:sz w:val="21"/>
          <w:szCs w:val="21"/>
        </w:rPr>
      </w:pPr>
      <w:r w:rsidRPr="00920AD0">
        <w:rPr>
          <w:b/>
          <w:bCs/>
          <w:sz w:val="21"/>
          <w:szCs w:val="21"/>
        </w:rPr>
        <w:t>Поклонение Аллаху</w:t>
      </w:r>
      <w:bookmarkEnd w:id="10"/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Мы убеждены:</w:t>
      </w:r>
      <w:r w:rsidRPr="00920AD0">
        <w:rPr>
          <w:sz w:val="21"/>
          <w:szCs w:val="21"/>
        </w:rPr>
        <w:t xml:space="preserve"> Поклонения достоин лишь Всевышний Аллах и, как уже было сказано ранее, в мире нет иного объекта покл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нения. Согласно исламскому вероучению, каждый, кто поклон</w:t>
      </w:r>
      <w:r w:rsidRPr="00920AD0">
        <w:rPr>
          <w:sz w:val="21"/>
          <w:szCs w:val="21"/>
        </w:rPr>
        <w:t>я</w:t>
      </w:r>
      <w:r w:rsidRPr="00920AD0">
        <w:rPr>
          <w:sz w:val="21"/>
          <w:szCs w:val="21"/>
        </w:rPr>
        <w:t>ется чему-либо кроме Милосердного Аллаха, является язычн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ком, сошедшим с пути верного познания этого мира и его Тво</w:t>
      </w:r>
      <w:r w:rsidRPr="00920AD0">
        <w:rPr>
          <w:sz w:val="21"/>
          <w:szCs w:val="21"/>
        </w:rPr>
        <w:t>р</w:t>
      </w:r>
      <w:r w:rsidRPr="00920AD0">
        <w:rPr>
          <w:sz w:val="21"/>
          <w:szCs w:val="21"/>
        </w:rPr>
        <w:t>ца. Основной целью ниспослания пророков был призыв к чел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вечеству пр</w:t>
      </w:r>
      <w:r w:rsidRPr="00920AD0">
        <w:rPr>
          <w:sz w:val="21"/>
          <w:szCs w:val="21"/>
        </w:rPr>
        <w:t>и</w:t>
      </w:r>
      <w:r w:rsidRPr="00920AD0">
        <w:rPr>
          <w:sz w:val="21"/>
          <w:szCs w:val="21"/>
        </w:rPr>
        <w:t>знать Аллаха своим Господом и поклоняться Ему. Пророки говорили своим нар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 xml:space="preserve">дам: </w:t>
      </w:r>
      <w:r w:rsidRPr="00920AD0">
        <w:rPr>
          <w:b/>
          <w:sz w:val="21"/>
          <w:szCs w:val="21"/>
        </w:rPr>
        <w:t>«Поклоняйтесь Аллаху, нет у вас другого божества, помимо Него».</w:t>
      </w:r>
      <w:r w:rsidRPr="00920AD0">
        <w:rPr>
          <w:rStyle w:val="FootnoteReference"/>
          <w:b/>
          <w:sz w:val="21"/>
          <w:szCs w:val="21"/>
        </w:rPr>
        <w:footnoteReference w:id="37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Мусульмане всего мира во время выполнения обязательных и желательных молитв неизменно повторяют фразу, которая явл</w:t>
      </w:r>
      <w:r w:rsidRPr="00920AD0">
        <w:rPr>
          <w:sz w:val="21"/>
          <w:szCs w:val="21"/>
        </w:rPr>
        <w:t>я</w:t>
      </w:r>
      <w:r w:rsidRPr="00920AD0">
        <w:rPr>
          <w:sz w:val="21"/>
          <w:szCs w:val="21"/>
        </w:rPr>
        <w:t xml:space="preserve">ется стержнем исламского вероучения: </w:t>
      </w:r>
      <w:r w:rsidRPr="00920AD0">
        <w:rPr>
          <w:b/>
          <w:sz w:val="21"/>
          <w:szCs w:val="21"/>
        </w:rPr>
        <w:t>«Лишь Тебе мы покл</w:t>
      </w:r>
      <w:r w:rsidRPr="00920AD0">
        <w:rPr>
          <w:b/>
          <w:sz w:val="21"/>
          <w:szCs w:val="21"/>
        </w:rPr>
        <w:t>о</w:t>
      </w:r>
      <w:r w:rsidRPr="00920AD0">
        <w:rPr>
          <w:b/>
          <w:sz w:val="21"/>
          <w:szCs w:val="21"/>
        </w:rPr>
        <w:t>няемся, и лишь к Тебе взываем о помощи».</w:t>
      </w:r>
      <w:r w:rsidRPr="00920AD0">
        <w:rPr>
          <w:rStyle w:val="FootnoteReference"/>
          <w:b/>
          <w:sz w:val="21"/>
          <w:szCs w:val="21"/>
        </w:rPr>
        <w:footnoteReference w:id="38"/>
      </w:r>
      <w:r w:rsidRPr="00920AD0">
        <w:rPr>
          <w:i/>
          <w:sz w:val="21"/>
          <w:szCs w:val="21"/>
        </w:rPr>
        <w:t xml:space="preserve"> 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Мы убеждены:</w:t>
      </w:r>
      <w:r w:rsidRPr="00920AD0">
        <w:rPr>
          <w:sz w:val="21"/>
          <w:szCs w:val="21"/>
        </w:rPr>
        <w:t xml:space="preserve"> Наша убежденность в том, что пророки, им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мы и ангелы с дозволения Всевышнего Аллаха будут заступаться за некоторых верующих в День суда (о чем сказано в аятах К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рана и исламских хадисах) не означает поклонения им. Мы п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клоняемся лишь Творцу и никому иному. Мы убеждены в том, что обращение к пророкам и имамам за разрешением трудн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стей, то есть за тем, чтобы они помолились за нас перед Вс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вышним Аллахом, не является поклонением им, и подобное о</w:t>
      </w:r>
      <w:r w:rsidRPr="00920AD0">
        <w:rPr>
          <w:sz w:val="21"/>
          <w:szCs w:val="21"/>
        </w:rPr>
        <w:t>б</w:t>
      </w:r>
      <w:r w:rsidRPr="00920AD0">
        <w:rPr>
          <w:sz w:val="21"/>
          <w:szCs w:val="21"/>
        </w:rPr>
        <w:t>ращение не пр</w:t>
      </w:r>
      <w:bookmarkStart w:id="11" w:name="_Toc234206869"/>
      <w:r w:rsidRPr="00920AD0">
        <w:rPr>
          <w:sz w:val="21"/>
          <w:szCs w:val="21"/>
        </w:rPr>
        <w:t>отиворечит принципу единобожия.</w:t>
      </w:r>
    </w:p>
    <w:p w:rsidR="00375056" w:rsidRPr="00920AD0" w:rsidRDefault="00375056" w:rsidP="00375056">
      <w:pPr>
        <w:spacing w:before="120" w:after="120" w:line="16" w:lineRule="atLeast"/>
        <w:jc w:val="both"/>
        <w:rPr>
          <w:b/>
          <w:bCs/>
          <w:sz w:val="21"/>
          <w:szCs w:val="21"/>
        </w:rPr>
      </w:pPr>
      <w:r w:rsidRPr="00920AD0">
        <w:rPr>
          <w:b/>
          <w:bCs/>
          <w:sz w:val="21"/>
          <w:szCs w:val="21"/>
        </w:rPr>
        <w:t>Невозможность познания истинной сущности Творца</w:t>
      </w:r>
      <w:bookmarkEnd w:id="11"/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b/>
          <w:sz w:val="21"/>
          <w:szCs w:val="21"/>
        </w:rPr>
        <w:t xml:space="preserve">     Мы убеждены:</w:t>
      </w:r>
      <w:r w:rsidRPr="00920AD0">
        <w:rPr>
          <w:sz w:val="21"/>
          <w:szCs w:val="21"/>
        </w:rPr>
        <w:t xml:space="preserve"> Несмотря на то, что весь окружающий нас мир является ярким свидетельством существования Творца и везде в этом мире проявляются Его могущество и мудрость, п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знание Его истинной сущности недоступно никому из творений (ни человеку, ни ангелу). Никто не способен понять и до конца познать истинную сущность Всевышнего Аллаха, ибо Его су</w:t>
      </w:r>
      <w:r w:rsidRPr="00920AD0">
        <w:rPr>
          <w:sz w:val="21"/>
          <w:szCs w:val="21"/>
        </w:rPr>
        <w:t>щ</w:t>
      </w:r>
      <w:r w:rsidRPr="00920AD0">
        <w:rPr>
          <w:sz w:val="21"/>
          <w:szCs w:val="21"/>
        </w:rPr>
        <w:t>ность безгранична и несоизмерима во всех отношениях, тогда как мы являемся ограниченными, в том смысле, что наши сп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собности не бесконечны. Мы не в силах объять Его нашим зн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 xml:space="preserve">нием, тогда как Он объемлет все: </w:t>
      </w:r>
      <w:r w:rsidRPr="00920AD0">
        <w:rPr>
          <w:b/>
          <w:sz w:val="21"/>
          <w:szCs w:val="21"/>
        </w:rPr>
        <w:t>«Воистину, Он объемлет все сущее».</w:t>
      </w:r>
      <w:r w:rsidRPr="00920AD0">
        <w:rPr>
          <w:rStyle w:val="FootnoteReference"/>
          <w:b/>
          <w:sz w:val="21"/>
          <w:szCs w:val="21"/>
        </w:rPr>
        <w:footnoteReference w:id="39"/>
      </w:r>
      <w:r w:rsidRPr="00920AD0">
        <w:rPr>
          <w:b/>
          <w:sz w:val="21"/>
          <w:szCs w:val="21"/>
        </w:rPr>
        <w:t xml:space="preserve"> «Аллах же объемлет их сзади (и со всех сторон)».</w:t>
      </w:r>
      <w:r w:rsidRPr="00920AD0">
        <w:rPr>
          <w:rStyle w:val="FootnoteReference"/>
          <w:b/>
          <w:sz w:val="21"/>
          <w:szCs w:val="21"/>
        </w:rPr>
        <w:footnoteReference w:id="40"/>
      </w:r>
      <w:r w:rsidRPr="00920AD0">
        <w:rPr>
          <w:b/>
          <w:sz w:val="21"/>
          <w:szCs w:val="21"/>
        </w:rPr>
        <w:t xml:space="preserve"> </w:t>
      </w:r>
    </w:p>
    <w:p w:rsidR="00375056" w:rsidRPr="00920AD0" w:rsidRDefault="00375056" w:rsidP="00375056">
      <w:pPr>
        <w:spacing w:line="16" w:lineRule="atLeast"/>
        <w:jc w:val="both"/>
        <w:rPr>
          <w:i/>
          <w:sz w:val="21"/>
          <w:szCs w:val="21"/>
        </w:rPr>
      </w:pPr>
      <w:r w:rsidRPr="00920AD0">
        <w:rPr>
          <w:sz w:val="21"/>
          <w:szCs w:val="21"/>
        </w:rPr>
        <w:t xml:space="preserve">     В известном хадисе от Пророка Мухаммада (да благословит А</w:t>
      </w:r>
      <w:r w:rsidRPr="00920AD0">
        <w:rPr>
          <w:sz w:val="21"/>
          <w:szCs w:val="21"/>
        </w:rPr>
        <w:t>л</w:t>
      </w:r>
      <w:r w:rsidRPr="00920AD0">
        <w:rPr>
          <w:sz w:val="21"/>
          <w:szCs w:val="21"/>
        </w:rPr>
        <w:t xml:space="preserve">лах его и его род) говорится о нашей неспособности познать и поклоняться Творцу в полной мере: </w:t>
      </w:r>
      <w:r w:rsidRPr="00920AD0">
        <w:rPr>
          <w:bCs/>
          <w:i/>
          <w:iCs/>
          <w:sz w:val="21"/>
          <w:szCs w:val="21"/>
        </w:rPr>
        <w:t>«Мы не покл</w:t>
      </w:r>
      <w:r w:rsidRPr="00920AD0">
        <w:rPr>
          <w:bCs/>
          <w:i/>
          <w:iCs/>
          <w:sz w:val="21"/>
          <w:szCs w:val="21"/>
        </w:rPr>
        <w:t>о</w:t>
      </w:r>
      <w:r w:rsidRPr="00920AD0">
        <w:rPr>
          <w:bCs/>
          <w:i/>
          <w:iCs/>
          <w:sz w:val="21"/>
          <w:szCs w:val="21"/>
        </w:rPr>
        <w:t>няемся Тебе так, как Ты достоин этого, и мы не познали Тебя так, как Ты заслуж</w:t>
      </w:r>
      <w:r w:rsidRPr="00920AD0">
        <w:rPr>
          <w:bCs/>
          <w:i/>
          <w:iCs/>
          <w:sz w:val="21"/>
          <w:szCs w:val="21"/>
        </w:rPr>
        <w:t>и</w:t>
      </w:r>
      <w:r w:rsidRPr="00920AD0">
        <w:rPr>
          <w:bCs/>
          <w:i/>
          <w:iCs/>
          <w:sz w:val="21"/>
          <w:szCs w:val="21"/>
        </w:rPr>
        <w:t>ваешь этого».</w:t>
      </w:r>
      <w:r w:rsidRPr="00920AD0">
        <w:rPr>
          <w:rStyle w:val="FootnoteReference"/>
          <w:sz w:val="21"/>
          <w:szCs w:val="21"/>
        </w:rPr>
        <w:footnoteReference w:id="41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Однако данный хадис не следует понимать в том смысле, что человечество совсем лишено возможности познать своего Го</w:t>
      </w:r>
      <w:r w:rsidRPr="00920AD0">
        <w:rPr>
          <w:sz w:val="21"/>
          <w:szCs w:val="21"/>
        </w:rPr>
        <w:t>с</w:t>
      </w:r>
      <w:r w:rsidRPr="00920AD0">
        <w:rPr>
          <w:sz w:val="21"/>
          <w:szCs w:val="21"/>
        </w:rPr>
        <w:t>пода. Да, наш разум и наши способности не в состоянии объять Его и</w:t>
      </w:r>
      <w:r w:rsidRPr="00920AD0">
        <w:rPr>
          <w:sz w:val="21"/>
          <w:szCs w:val="21"/>
        </w:rPr>
        <w:t>с</w:t>
      </w:r>
      <w:r w:rsidRPr="00920AD0">
        <w:rPr>
          <w:sz w:val="21"/>
          <w:szCs w:val="21"/>
        </w:rPr>
        <w:t>тинную сущность, не в наших силах получить о Нем самое полное представление. Но мы можем и должны познавать Его в той мере, на которую способен наш разум. Убеждения о нену</w:t>
      </w:r>
      <w:r w:rsidRPr="00920AD0">
        <w:rPr>
          <w:sz w:val="21"/>
          <w:szCs w:val="21"/>
        </w:rPr>
        <w:t>ж</w:t>
      </w:r>
      <w:r w:rsidRPr="00920AD0">
        <w:rPr>
          <w:sz w:val="21"/>
          <w:szCs w:val="21"/>
        </w:rPr>
        <w:t>ности познав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ния Творца не имеют ничего общего с исламским вероучением, ибо практически на всех страницах Священного Корана, так же как и на страницах других небесных писаний, содержатся многочи</w:t>
      </w:r>
      <w:r w:rsidRPr="00920AD0">
        <w:rPr>
          <w:sz w:val="21"/>
          <w:szCs w:val="21"/>
        </w:rPr>
        <w:t>с</w:t>
      </w:r>
      <w:r w:rsidRPr="00920AD0">
        <w:rPr>
          <w:sz w:val="21"/>
          <w:szCs w:val="21"/>
        </w:rPr>
        <w:t>ленные призывы к познанию Всевышнего А</w:t>
      </w:r>
      <w:r w:rsidRPr="00920AD0">
        <w:rPr>
          <w:sz w:val="21"/>
          <w:szCs w:val="21"/>
        </w:rPr>
        <w:t>л</w:t>
      </w:r>
      <w:r w:rsidRPr="00920AD0">
        <w:rPr>
          <w:sz w:val="21"/>
          <w:szCs w:val="21"/>
        </w:rPr>
        <w:t xml:space="preserve">лаха.    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В подтверждение сказанному выше можно привести мног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численные примеры. Например, мы не знаем что такое душа на самом деле, мы не знаем истинную суть души. Но без тени с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мнений мы обладаем некоторым количеством знаний о д</w:t>
      </w:r>
      <w:r w:rsidRPr="00920AD0">
        <w:rPr>
          <w:sz w:val="21"/>
          <w:szCs w:val="21"/>
        </w:rPr>
        <w:t>у</w:t>
      </w:r>
      <w:r w:rsidRPr="00920AD0">
        <w:rPr>
          <w:sz w:val="21"/>
          <w:szCs w:val="21"/>
        </w:rPr>
        <w:t>ше, мы абсолютно уверены в том, что она есть и постоянно наблюдаем многочисле</w:t>
      </w:r>
      <w:r w:rsidRPr="00920AD0">
        <w:rPr>
          <w:sz w:val="21"/>
          <w:szCs w:val="21"/>
        </w:rPr>
        <w:t>н</w:t>
      </w:r>
      <w:r w:rsidRPr="00920AD0">
        <w:rPr>
          <w:sz w:val="21"/>
          <w:szCs w:val="21"/>
        </w:rPr>
        <w:t>ные проявления ее существования.</w:t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В исламских хадисах подчеркивается, что невозможно п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знать истинную сущность Всевышнего Аллаха, но вместе с тем в них с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держится и призыв к Его познанию. В хадисе от Имама Ба</w:t>
      </w:r>
      <w:r w:rsidRPr="00920AD0">
        <w:rPr>
          <w:sz w:val="21"/>
          <w:szCs w:val="21"/>
        </w:rPr>
        <w:t xml:space="preserve">кира (да будет мир с ним) говорится: </w:t>
      </w:r>
      <w:r w:rsidRPr="00920AD0">
        <w:rPr>
          <w:bCs/>
          <w:i/>
          <w:iCs/>
          <w:sz w:val="21"/>
          <w:szCs w:val="21"/>
        </w:rPr>
        <w:t>«Чтобы ты не предст</w:t>
      </w:r>
      <w:r w:rsidRPr="00920AD0">
        <w:rPr>
          <w:bCs/>
          <w:i/>
          <w:iCs/>
          <w:sz w:val="21"/>
          <w:szCs w:val="21"/>
        </w:rPr>
        <w:t>а</w:t>
      </w:r>
      <w:r w:rsidRPr="00920AD0">
        <w:rPr>
          <w:bCs/>
          <w:i/>
          <w:iCs/>
          <w:sz w:val="21"/>
          <w:szCs w:val="21"/>
        </w:rPr>
        <w:t xml:space="preserve">вил в своем воображении, это будет твоим </w:t>
      </w:r>
      <w:r w:rsidRPr="00920AD0">
        <w:rPr>
          <w:bCs/>
          <w:i/>
          <w:iCs/>
          <w:sz w:val="21"/>
          <w:szCs w:val="21"/>
        </w:rPr>
        <w:lastRenderedPageBreak/>
        <w:t>измышлением и в</w:t>
      </w:r>
      <w:r w:rsidRPr="00920AD0">
        <w:rPr>
          <w:bCs/>
          <w:i/>
          <w:iCs/>
          <w:sz w:val="21"/>
          <w:szCs w:val="21"/>
        </w:rPr>
        <w:t>ы</w:t>
      </w:r>
      <w:r w:rsidRPr="00920AD0">
        <w:rPr>
          <w:bCs/>
          <w:i/>
          <w:iCs/>
          <w:sz w:val="21"/>
          <w:szCs w:val="21"/>
        </w:rPr>
        <w:t>мыслом, похожим на тебя самого и возвращающимся к тебе (а Аллах превыше эт</w:t>
      </w:r>
      <w:r w:rsidRPr="00920AD0">
        <w:rPr>
          <w:bCs/>
          <w:i/>
          <w:iCs/>
          <w:sz w:val="21"/>
          <w:szCs w:val="21"/>
        </w:rPr>
        <w:t>о</w:t>
      </w:r>
      <w:r w:rsidRPr="00920AD0">
        <w:rPr>
          <w:bCs/>
          <w:i/>
          <w:iCs/>
          <w:sz w:val="21"/>
          <w:szCs w:val="21"/>
        </w:rPr>
        <w:t>го)».</w:t>
      </w:r>
      <w:r w:rsidRPr="00920AD0">
        <w:rPr>
          <w:rStyle w:val="FootnoteReference"/>
          <w:sz w:val="21"/>
          <w:szCs w:val="21"/>
        </w:rPr>
        <w:footnoteReference w:id="42"/>
      </w:r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В другом хадисе Имам Али (да будет мир с ним) говорит об Аллахе: </w:t>
      </w:r>
      <w:r w:rsidRPr="00920AD0">
        <w:rPr>
          <w:bCs/>
          <w:i/>
          <w:iCs/>
          <w:sz w:val="21"/>
          <w:szCs w:val="21"/>
        </w:rPr>
        <w:t>«Он не дал умам знать о границах описания Его к</w:t>
      </w:r>
      <w:r w:rsidRPr="00920AD0">
        <w:rPr>
          <w:bCs/>
          <w:i/>
          <w:iCs/>
          <w:sz w:val="21"/>
          <w:szCs w:val="21"/>
        </w:rPr>
        <w:t>а</w:t>
      </w:r>
      <w:r w:rsidRPr="00920AD0">
        <w:rPr>
          <w:bCs/>
          <w:i/>
          <w:iCs/>
          <w:sz w:val="21"/>
          <w:szCs w:val="21"/>
        </w:rPr>
        <w:t>честв, (но несмотря на это) Он не скрыл от них обязательн</w:t>
      </w:r>
      <w:r w:rsidRPr="00920AD0">
        <w:rPr>
          <w:bCs/>
          <w:i/>
          <w:iCs/>
          <w:sz w:val="21"/>
          <w:szCs w:val="21"/>
        </w:rPr>
        <w:t>о</w:t>
      </w:r>
      <w:r w:rsidRPr="00920AD0">
        <w:rPr>
          <w:bCs/>
          <w:i/>
          <w:iCs/>
          <w:sz w:val="21"/>
          <w:szCs w:val="21"/>
        </w:rPr>
        <w:t>сти Его познав</w:t>
      </w:r>
      <w:r w:rsidRPr="00920AD0">
        <w:rPr>
          <w:bCs/>
          <w:i/>
          <w:iCs/>
          <w:sz w:val="21"/>
          <w:szCs w:val="21"/>
        </w:rPr>
        <w:t>а</w:t>
      </w:r>
      <w:r w:rsidRPr="00920AD0">
        <w:rPr>
          <w:bCs/>
          <w:i/>
          <w:iCs/>
          <w:sz w:val="21"/>
          <w:szCs w:val="21"/>
        </w:rPr>
        <w:t>ния».</w:t>
      </w:r>
      <w:r w:rsidRPr="00920AD0">
        <w:rPr>
          <w:rStyle w:val="FootnoteReference"/>
          <w:sz w:val="21"/>
          <w:szCs w:val="21"/>
        </w:rPr>
        <w:footnoteReference w:id="43"/>
      </w:r>
      <w:bookmarkStart w:id="12" w:name="_Toc234206870"/>
    </w:p>
    <w:p w:rsidR="00375056" w:rsidRPr="00920AD0" w:rsidRDefault="00375056" w:rsidP="00375056">
      <w:pPr>
        <w:spacing w:before="120" w:after="120" w:line="16" w:lineRule="atLeast"/>
        <w:jc w:val="both"/>
        <w:rPr>
          <w:b/>
          <w:bCs/>
          <w:sz w:val="21"/>
          <w:szCs w:val="21"/>
        </w:rPr>
      </w:pPr>
      <w:r w:rsidRPr="00920AD0">
        <w:rPr>
          <w:b/>
          <w:bCs/>
          <w:sz w:val="21"/>
          <w:szCs w:val="21"/>
        </w:rPr>
        <w:t>Неприемлемость крайностей в деле познания Аллаха</w:t>
      </w:r>
      <w:bookmarkEnd w:id="12"/>
    </w:p>
    <w:p w:rsidR="00375056" w:rsidRPr="00920AD0" w:rsidRDefault="00375056" w:rsidP="00375056">
      <w:pPr>
        <w:spacing w:line="16" w:lineRule="atLeast"/>
        <w:jc w:val="both"/>
        <w:rPr>
          <w:sz w:val="21"/>
          <w:szCs w:val="21"/>
        </w:rPr>
      </w:pPr>
      <w:r w:rsidRPr="00920AD0">
        <w:rPr>
          <w:sz w:val="21"/>
          <w:szCs w:val="21"/>
        </w:rPr>
        <w:t xml:space="preserve">     </w:t>
      </w:r>
      <w:r w:rsidRPr="00920AD0">
        <w:rPr>
          <w:b/>
          <w:sz w:val="21"/>
          <w:szCs w:val="21"/>
        </w:rPr>
        <w:t>Мы убеждены:</w:t>
      </w:r>
      <w:r w:rsidRPr="00920AD0">
        <w:rPr>
          <w:sz w:val="21"/>
          <w:szCs w:val="21"/>
        </w:rPr>
        <w:t xml:space="preserve"> В деле познания Всевышнего Аллаха не сл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дует впадать в крайности. С одной стороны (как уже было сказ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но ранее) неверно убеждение в том, что не нужно познавать н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шего Создателя, и что мы не можем узнать Его даже поверхн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стно. С другой ст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>роны не приемлема точка зрения, согласно которой Творец уподобляется Своим творениям, когда приве</w:t>
      </w:r>
      <w:r w:rsidRPr="00920AD0">
        <w:rPr>
          <w:sz w:val="21"/>
          <w:szCs w:val="21"/>
        </w:rPr>
        <w:t>р</w:t>
      </w:r>
      <w:r w:rsidRPr="00920AD0">
        <w:rPr>
          <w:sz w:val="21"/>
          <w:szCs w:val="21"/>
        </w:rPr>
        <w:t>женцы да</w:t>
      </w:r>
      <w:r w:rsidRPr="00920AD0">
        <w:rPr>
          <w:sz w:val="21"/>
          <w:szCs w:val="21"/>
        </w:rPr>
        <w:t>н</w:t>
      </w:r>
      <w:r w:rsidRPr="00920AD0">
        <w:rPr>
          <w:sz w:val="21"/>
          <w:szCs w:val="21"/>
        </w:rPr>
        <w:t>ной точки зрения приписывают Всевышнему Аллаху качества и свойства ограниче</w:t>
      </w:r>
      <w:r w:rsidRPr="00920AD0">
        <w:rPr>
          <w:sz w:val="21"/>
          <w:szCs w:val="21"/>
        </w:rPr>
        <w:t>н</w:t>
      </w:r>
      <w:r w:rsidRPr="00920AD0">
        <w:rPr>
          <w:sz w:val="21"/>
          <w:szCs w:val="21"/>
        </w:rPr>
        <w:t>ных творений, такие как наличие тела, видимость, обладание м</w:t>
      </w:r>
      <w:r w:rsidRPr="00920AD0">
        <w:rPr>
          <w:sz w:val="21"/>
          <w:szCs w:val="21"/>
        </w:rPr>
        <w:t>е</w:t>
      </w:r>
      <w:r w:rsidRPr="00920AD0">
        <w:rPr>
          <w:sz w:val="21"/>
          <w:szCs w:val="21"/>
        </w:rPr>
        <w:t>стом, подверженность времени и так далее. Верный путь заключается в том, что мы не в состо</w:t>
      </w:r>
      <w:r w:rsidRPr="00920AD0">
        <w:rPr>
          <w:sz w:val="21"/>
          <w:szCs w:val="21"/>
        </w:rPr>
        <w:t>я</w:t>
      </w:r>
      <w:r w:rsidRPr="00920AD0">
        <w:rPr>
          <w:sz w:val="21"/>
          <w:szCs w:val="21"/>
        </w:rPr>
        <w:t>нии познать истинную сущность Творца, но мы должны позн</w:t>
      </w:r>
      <w:r w:rsidRPr="00920AD0">
        <w:rPr>
          <w:sz w:val="21"/>
          <w:szCs w:val="21"/>
        </w:rPr>
        <w:t>а</w:t>
      </w:r>
      <w:r w:rsidRPr="00920AD0">
        <w:rPr>
          <w:sz w:val="21"/>
          <w:szCs w:val="21"/>
        </w:rPr>
        <w:t>вать его в меру наших ограниченных возможностей и способн</w:t>
      </w:r>
      <w:r w:rsidRPr="00920AD0">
        <w:rPr>
          <w:sz w:val="21"/>
          <w:szCs w:val="21"/>
        </w:rPr>
        <w:t>о</w:t>
      </w:r>
      <w:r w:rsidRPr="00920AD0">
        <w:rPr>
          <w:sz w:val="21"/>
          <w:szCs w:val="21"/>
        </w:rPr>
        <w:t xml:space="preserve">стей.    </w:t>
      </w:r>
    </w:p>
    <w:p w:rsidR="00375056" w:rsidRPr="00920AD0" w:rsidRDefault="00375056" w:rsidP="00375056">
      <w:pPr>
        <w:spacing w:line="16" w:lineRule="atLeast"/>
        <w:jc w:val="both"/>
        <w:rPr>
          <w:b/>
          <w:sz w:val="21"/>
          <w:szCs w:val="21"/>
        </w:rPr>
      </w:pPr>
    </w:p>
    <w:p w:rsidR="00AD473E" w:rsidRDefault="00DE4343">
      <w:bookmarkStart w:id="13" w:name="_GoBack"/>
      <w:bookmarkEnd w:id="13"/>
    </w:p>
    <w:sectPr w:rsidR="00AD47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343" w:rsidRDefault="00DE4343" w:rsidP="00375056">
      <w:r>
        <w:separator/>
      </w:r>
    </w:p>
  </w:endnote>
  <w:endnote w:type="continuationSeparator" w:id="0">
    <w:p w:rsidR="00DE4343" w:rsidRDefault="00DE4343" w:rsidP="0037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343" w:rsidRDefault="00DE4343" w:rsidP="00375056">
      <w:r>
        <w:separator/>
      </w:r>
    </w:p>
  </w:footnote>
  <w:footnote w:type="continuationSeparator" w:id="0">
    <w:p w:rsidR="00DE4343" w:rsidRDefault="00DE4343" w:rsidP="00375056">
      <w:r>
        <w:continuationSeparator/>
      </w:r>
    </w:p>
  </w:footnote>
  <w:footnote w:id="1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  <w:vertAlign w:val="superscript"/>
        </w:rPr>
        <w:t xml:space="preserve"> </w:t>
      </w:r>
      <w:r w:rsidRPr="00623D34">
        <w:rPr>
          <w:sz w:val="18"/>
          <w:szCs w:val="18"/>
        </w:rPr>
        <w:t>Сура «Рассеивающие», аяты 20-21</w:t>
      </w:r>
    </w:p>
  </w:footnote>
  <w:footnote w:id="2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  <w:vertAlign w:val="superscript"/>
        </w:rPr>
        <w:t xml:space="preserve"> </w:t>
      </w:r>
      <w:r w:rsidRPr="00623D34">
        <w:rPr>
          <w:sz w:val="18"/>
          <w:szCs w:val="18"/>
        </w:rPr>
        <w:t xml:space="preserve">Сура </w:t>
      </w:r>
      <w:r w:rsidRPr="00623D34">
        <w:rPr>
          <w:sz w:val="18"/>
          <w:szCs w:val="18"/>
        </w:rPr>
        <w:t>«Семейство Имрана», аяты 190-191</w:t>
      </w:r>
    </w:p>
  </w:footnote>
  <w:footnote w:id="3">
    <w:p w:rsidR="00375056" w:rsidRPr="006061D5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  <w:vertAlign w:val="superscript"/>
        </w:rPr>
        <w:t xml:space="preserve"> </w:t>
      </w:r>
      <w:r w:rsidRPr="00623D34">
        <w:rPr>
          <w:sz w:val="18"/>
          <w:szCs w:val="18"/>
        </w:rPr>
        <w:t>Сура «Собрание», аяты 23-24</w:t>
      </w:r>
    </w:p>
  </w:footnote>
  <w:footnote w:id="4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  <w:vertAlign w:val="superscript"/>
        </w:rPr>
        <w:t xml:space="preserve"> </w:t>
      </w:r>
      <w:r w:rsidRPr="00623D34">
        <w:rPr>
          <w:sz w:val="18"/>
          <w:szCs w:val="18"/>
        </w:rPr>
        <w:t xml:space="preserve">Сура </w:t>
      </w:r>
      <w:r w:rsidRPr="00623D34">
        <w:rPr>
          <w:sz w:val="18"/>
          <w:szCs w:val="18"/>
        </w:rPr>
        <w:t>«Украшения», аят 84</w:t>
      </w:r>
    </w:p>
  </w:footnote>
  <w:footnote w:id="5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  <w:vertAlign w:val="superscript"/>
        </w:rPr>
        <w:t xml:space="preserve"> </w:t>
      </w:r>
      <w:r w:rsidRPr="00623D34">
        <w:rPr>
          <w:sz w:val="18"/>
          <w:szCs w:val="18"/>
        </w:rPr>
        <w:t>Сура «Железо», аят 4</w:t>
      </w:r>
    </w:p>
  </w:footnote>
  <w:footnote w:id="6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  <w:vertAlign w:val="superscript"/>
        </w:rPr>
        <w:t xml:space="preserve"> </w:t>
      </w:r>
      <w:r w:rsidRPr="00623D34">
        <w:rPr>
          <w:sz w:val="18"/>
          <w:szCs w:val="18"/>
        </w:rPr>
        <w:t>Сура «Каф», аят 16</w:t>
      </w:r>
    </w:p>
  </w:footnote>
  <w:footnote w:id="7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  <w:vertAlign w:val="superscript"/>
        </w:rPr>
        <w:t xml:space="preserve"> </w:t>
      </w:r>
      <w:r w:rsidRPr="00623D34">
        <w:rPr>
          <w:sz w:val="18"/>
          <w:szCs w:val="18"/>
        </w:rPr>
        <w:t>Сура «Железо», аят 3</w:t>
      </w:r>
    </w:p>
  </w:footnote>
  <w:footnote w:id="8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</w:rPr>
        <w:t xml:space="preserve"> </w:t>
      </w:r>
      <w:r w:rsidRPr="00623D34">
        <w:rPr>
          <w:sz w:val="18"/>
          <w:szCs w:val="18"/>
        </w:rPr>
        <w:t>Сура «Башни», аят 16</w:t>
      </w:r>
    </w:p>
  </w:footnote>
  <w:footnote w:id="9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  <w:vertAlign w:val="superscript"/>
        </w:rPr>
        <w:t xml:space="preserve"> </w:t>
      </w:r>
      <w:r w:rsidRPr="00623D34">
        <w:rPr>
          <w:sz w:val="18"/>
          <w:szCs w:val="18"/>
        </w:rPr>
        <w:t>Сура «Та Ха», аят 5</w:t>
      </w:r>
    </w:p>
  </w:footnote>
  <w:footnote w:id="10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  <w:vertAlign w:val="superscript"/>
        </w:rPr>
        <w:t xml:space="preserve"> </w:t>
      </w:r>
      <w:r w:rsidRPr="00623D34">
        <w:rPr>
          <w:sz w:val="18"/>
          <w:szCs w:val="18"/>
        </w:rPr>
        <w:t>Сура «Совет», аят 11</w:t>
      </w:r>
    </w:p>
  </w:footnote>
  <w:footnote w:id="11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  <w:vertAlign w:val="superscript"/>
        </w:rPr>
        <w:t xml:space="preserve"> </w:t>
      </w:r>
      <w:r w:rsidRPr="00623D34">
        <w:rPr>
          <w:sz w:val="18"/>
          <w:szCs w:val="18"/>
        </w:rPr>
        <w:t>Сура «Искренность», аят 4</w:t>
      </w:r>
    </w:p>
  </w:footnote>
  <w:footnote w:id="12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</w:rPr>
        <w:t xml:space="preserve"> </w:t>
      </w:r>
      <w:r w:rsidRPr="00623D34">
        <w:rPr>
          <w:sz w:val="18"/>
          <w:szCs w:val="18"/>
        </w:rPr>
        <w:t>Сура «Скот», аят 103</w:t>
      </w:r>
    </w:p>
  </w:footnote>
  <w:footnote w:id="13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  <w:vertAlign w:val="superscript"/>
        </w:rPr>
        <w:t xml:space="preserve"> </w:t>
      </w:r>
      <w:r w:rsidRPr="00623D34">
        <w:rPr>
          <w:sz w:val="18"/>
          <w:szCs w:val="18"/>
        </w:rPr>
        <w:t>Сура «Корова», аят 55</w:t>
      </w:r>
    </w:p>
  </w:footnote>
  <w:footnote w:id="14">
    <w:p w:rsidR="00375056" w:rsidRPr="006061D5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</w:rPr>
        <w:t xml:space="preserve"> </w:t>
      </w:r>
      <w:r w:rsidRPr="00623D34">
        <w:rPr>
          <w:sz w:val="18"/>
          <w:szCs w:val="18"/>
        </w:rPr>
        <w:t>Сура «Преграды», аят 143</w:t>
      </w:r>
    </w:p>
  </w:footnote>
  <w:footnote w:id="15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  <w:vertAlign w:val="superscript"/>
        </w:rPr>
        <w:t xml:space="preserve"> </w:t>
      </w:r>
      <w:r w:rsidRPr="00623D34">
        <w:rPr>
          <w:sz w:val="18"/>
          <w:szCs w:val="18"/>
        </w:rPr>
        <w:t xml:space="preserve">Об </w:t>
      </w:r>
      <w:r w:rsidRPr="00623D34">
        <w:rPr>
          <w:sz w:val="18"/>
          <w:szCs w:val="18"/>
        </w:rPr>
        <w:t>этом же сказал имам Али (да будет мир с ним) в 18-ой проповеди «Нахдж аль-балага», что в книге (Коране) одна часть подтверждает др</w:t>
      </w:r>
      <w:r w:rsidRPr="00623D34">
        <w:rPr>
          <w:sz w:val="18"/>
          <w:szCs w:val="18"/>
        </w:rPr>
        <w:t>у</w:t>
      </w:r>
      <w:r w:rsidRPr="00623D34">
        <w:rPr>
          <w:sz w:val="18"/>
          <w:szCs w:val="18"/>
        </w:rPr>
        <w:t>гую, и что нет в ней противоречий.</w:t>
      </w:r>
    </w:p>
  </w:footnote>
  <w:footnote w:id="16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</w:rPr>
        <w:t xml:space="preserve"> </w:t>
      </w:r>
      <w:r w:rsidRPr="00623D34">
        <w:rPr>
          <w:sz w:val="18"/>
          <w:szCs w:val="18"/>
        </w:rPr>
        <w:t>Нахдж аль-балага, проповедь 179</w:t>
      </w:r>
    </w:p>
  </w:footnote>
  <w:footnote w:id="17">
    <w:p w:rsidR="00375056" w:rsidRPr="00623D34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  <w:vertAlign w:val="superscript"/>
        </w:rPr>
        <w:t xml:space="preserve"> </w:t>
      </w:r>
      <w:r w:rsidRPr="00623D34">
        <w:rPr>
          <w:sz w:val="18"/>
          <w:szCs w:val="18"/>
        </w:rPr>
        <w:t xml:space="preserve">Сура «Женщины», аят 48 </w:t>
      </w:r>
    </w:p>
  </w:footnote>
  <w:footnote w:id="18">
    <w:p w:rsidR="00375056" w:rsidRPr="00AB01FF" w:rsidRDefault="00375056" w:rsidP="00375056">
      <w:pPr>
        <w:pStyle w:val="FootnoteText"/>
        <w:rPr>
          <w:sz w:val="18"/>
          <w:szCs w:val="18"/>
        </w:rPr>
      </w:pPr>
      <w:r w:rsidRPr="00623D34">
        <w:rPr>
          <w:rStyle w:val="FootnoteReference"/>
          <w:sz w:val="18"/>
          <w:szCs w:val="18"/>
        </w:rPr>
        <w:footnoteRef/>
      </w:r>
      <w:r w:rsidRPr="00623D34">
        <w:rPr>
          <w:sz w:val="18"/>
          <w:szCs w:val="18"/>
        </w:rPr>
        <w:t xml:space="preserve"> </w:t>
      </w:r>
      <w:r w:rsidRPr="00623D34">
        <w:rPr>
          <w:sz w:val="18"/>
          <w:szCs w:val="18"/>
        </w:rPr>
        <w:t>Сура «Толпы», аят 65</w:t>
      </w:r>
    </w:p>
  </w:footnote>
  <w:footnote w:id="19">
    <w:p w:rsidR="00375056" w:rsidRPr="00AB01FF" w:rsidRDefault="00375056" w:rsidP="00375056">
      <w:pPr>
        <w:pStyle w:val="FootnoteText"/>
        <w:rPr>
          <w:sz w:val="18"/>
          <w:szCs w:val="18"/>
        </w:rPr>
      </w:pPr>
      <w:r w:rsidRPr="00AB01FF">
        <w:rPr>
          <w:rStyle w:val="FootnoteReference"/>
          <w:sz w:val="18"/>
          <w:szCs w:val="18"/>
        </w:rPr>
        <w:footnoteRef/>
      </w:r>
      <w:r>
        <w:rPr>
          <w:sz w:val="18"/>
          <w:szCs w:val="18"/>
          <w:vertAlign w:val="superscript"/>
        </w:rPr>
        <w:t xml:space="preserve"> </w:t>
      </w:r>
      <w:r w:rsidRPr="00AB01FF">
        <w:rPr>
          <w:sz w:val="18"/>
          <w:szCs w:val="18"/>
        </w:rPr>
        <w:t xml:space="preserve">Сура </w:t>
      </w:r>
      <w:r w:rsidRPr="00AB01FF">
        <w:rPr>
          <w:sz w:val="18"/>
          <w:szCs w:val="18"/>
        </w:rPr>
        <w:t>«Толпы», аят 62</w:t>
      </w:r>
    </w:p>
  </w:footnote>
  <w:footnote w:id="20">
    <w:p w:rsidR="00375056" w:rsidRPr="00AB01FF" w:rsidRDefault="00375056" w:rsidP="00375056">
      <w:pPr>
        <w:pStyle w:val="FootnoteText"/>
        <w:rPr>
          <w:sz w:val="18"/>
          <w:szCs w:val="18"/>
        </w:rPr>
      </w:pPr>
      <w:r w:rsidRPr="00AB01FF">
        <w:rPr>
          <w:rStyle w:val="FootnoteReference"/>
          <w:sz w:val="18"/>
          <w:szCs w:val="18"/>
        </w:rPr>
        <w:footnoteRef/>
      </w:r>
      <w:r>
        <w:rPr>
          <w:sz w:val="18"/>
          <w:szCs w:val="18"/>
          <w:vertAlign w:val="superscript"/>
        </w:rPr>
        <w:t xml:space="preserve"> </w:t>
      </w:r>
      <w:r w:rsidRPr="00AB01FF">
        <w:rPr>
          <w:sz w:val="18"/>
          <w:szCs w:val="18"/>
        </w:rPr>
        <w:t xml:space="preserve">Сура «Совет», аят 12 </w:t>
      </w:r>
    </w:p>
  </w:footnote>
  <w:footnote w:id="21">
    <w:p w:rsidR="00375056" w:rsidRPr="00AB01FF" w:rsidRDefault="00375056" w:rsidP="00375056">
      <w:pPr>
        <w:pStyle w:val="FootnoteText"/>
        <w:rPr>
          <w:sz w:val="18"/>
          <w:szCs w:val="18"/>
        </w:rPr>
      </w:pPr>
      <w:r w:rsidRPr="00AB01FF">
        <w:rPr>
          <w:rStyle w:val="FootnoteReference"/>
          <w:sz w:val="18"/>
          <w:szCs w:val="18"/>
        </w:rPr>
        <w:footnoteRef/>
      </w:r>
      <w:r w:rsidRPr="00AB01FF">
        <w:rPr>
          <w:sz w:val="18"/>
          <w:szCs w:val="18"/>
          <w:vertAlign w:val="superscript"/>
        </w:rPr>
        <w:t xml:space="preserve"> </w:t>
      </w:r>
      <w:r w:rsidRPr="00AB01FF">
        <w:rPr>
          <w:sz w:val="18"/>
          <w:szCs w:val="18"/>
        </w:rPr>
        <w:t>Сура «Человек», аят 3</w:t>
      </w:r>
    </w:p>
  </w:footnote>
  <w:footnote w:id="22">
    <w:p w:rsidR="00375056" w:rsidRPr="00AB01FF" w:rsidRDefault="00375056" w:rsidP="00375056">
      <w:pPr>
        <w:pStyle w:val="FootnoteText"/>
        <w:rPr>
          <w:sz w:val="18"/>
          <w:szCs w:val="18"/>
        </w:rPr>
      </w:pPr>
      <w:r w:rsidRPr="00AB01FF">
        <w:rPr>
          <w:rStyle w:val="FootnoteReference"/>
          <w:sz w:val="18"/>
          <w:szCs w:val="18"/>
        </w:rPr>
        <w:footnoteRef/>
      </w:r>
      <w:r w:rsidRPr="00AB01FF">
        <w:rPr>
          <w:sz w:val="18"/>
          <w:szCs w:val="18"/>
          <w:vertAlign w:val="superscript"/>
        </w:rPr>
        <w:t xml:space="preserve"> </w:t>
      </w:r>
      <w:r w:rsidRPr="00AB01FF">
        <w:rPr>
          <w:sz w:val="18"/>
          <w:szCs w:val="18"/>
        </w:rPr>
        <w:t>Сура «Звезда», аят 39</w:t>
      </w:r>
      <w:r w:rsidRPr="00AB01FF">
        <w:rPr>
          <w:i/>
          <w:sz w:val="18"/>
          <w:szCs w:val="18"/>
        </w:rPr>
        <w:t xml:space="preserve"> </w:t>
      </w:r>
    </w:p>
  </w:footnote>
  <w:footnote w:id="23">
    <w:p w:rsidR="00375056" w:rsidRPr="00035661" w:rsidRDefault="00375056" w:rsidP="00375056">
      <w:pPr>
        <w:pStyle w:val="FootnoteText"/>
        <w:rPr>
          <w:sz w:val="18"/>
          <w:szCs w:val="18"/>
        </w:rPr>
      </w:pPr>
      <w:r w:rsidRPr="00035661">
        <w:rPr>
          <w:rStyle w:val="FootnoteReference"/>
          <w:sz w:val="18"/>
          <w:szCs w:val="18"/>
        </w:rPr>
        <w:footnoteRef/>
      </w:r>
      <w:r w:rsidRPr="00035661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Аль-кафи</w:t>
      </w:r>
      <w:r w:rsidRPr="00035661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Кулейни, </w:t>
      </w:r>
      <w:r w:rsidRPr="00035661">
        <w:rPr>
          <w:sz w:val="18"/>
          <w:szCs w:val="18"/>
        </w:rPr>
        <w:t>т.1</w:t>
      </w:r>
      <w:r>
        <w:rPr>
          <w:sz w:val="18"/>
          <w:szCs w:val="18"/>
        </w:rPr>
        <w:t>,</w:t>
      </w:r>
      <w:r w:rsidRPr="00035661">
        <w:rPr>
          <w:sz w:val="18"/>
          <w:szCs w:val="18"/>
        </w:rPr>
        <w:t xml:space="preserve"> стр.160</w:t>
      </w:r>
    </w:p>
  </w:footnote>
  <w:footnote w:id="24">
    <w:p w:rsidR="00375056" w:rsidRPr="00035661" w:rsidRDefault="00375056" w:rsidP="00375056">
      <w:pPr>
        <w:pStyle w:val="FootnoteText"/>
        <w:jc w:val="both"/>
        <w:rPr>
          <w:sz w:val="18"/>
          <w:szCs w:val="18"/>
        </w:rPr>
      </w:pPr>
      <w:r w:rsidRPr="00035661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035661">
        <w:rPr>
          <w:sz w:val="18"/>
          <w:szCs w:val="18"/>
        </w:rPr>
        <w:t>Ханифами среди древних арабов, среди которых было очень много язы</w:t>
      </w:r>
      <w:r w:rsidRPr="00035661">
        <w:rPr>
          <w:sz w:val="18"/>
          <w:szCs w:val="18"/>
        </w:rPr>
        <w:t>ч</w:t>
      </w:r>
      <w:r w:rsidRPr="00035661">
        <w:rPr>
          <w:sz w:val="18"/>
          <w:szCs w:val="18"/>
        </w:rPr>
        <w:t>ников, называли последователей пророка Ибрагима (да будет мир с ним), которые в отличие от большинства жителей аравийского полуострова исп</w:t>
      </w:r>
      <w:r w:rsidRPr="00035661">
        <w:rPr>
          <w:sz w:val="18"/>
          <w:szCs w:val="18"/>
        </w:rPr>
        <w:t>о</w:t>
      </w:r>
      <w:r w:rsidRPr="00035661">
        <w:rPr>
          <w:sz w:val="18"/>
          <w:szCs w:val="18"/>
        </w:rPr>
        <w:t>ведовали единобожие. Предки пророка Мухаммада (да благосл</w:t>
      </w:r>
      <w:r w:rsidRPr="00035661">
        <w:rPr>
          <w:sz w:val="18"/>
          <w:szCs w:val="18"/>
        </w:rPr>
        <w:t>о</w:t>
      </w:r>
      <w:r w:rsidRPr="00035661">
        <w:rPr>
          <w:sz w:val="18"/>
          <w:szCs w:val="18"/>
        </w:rPr>
        <w:t>вит Аллах его и его род) никогда не были язычниками, а были хан</w:t>
      </w:r>
      <w:r w:rsidRPr="00035661">
        <w:rPr>
          <w:sz w:val="18"/>
          <w:szCs w:val="18"/>
        </w:rPr>
        <w:t>и</w:t>
      </w:r>
      <w:r w:rsidRPr="00035661">
        <w:rPr>
          <w:sz w:val="18"/>
          <w:szCs w:val="18"/>
        </w:rPr>
        <w:t xml:space="preserve">фами – то есть единобожниками. </w:t>
      </w:r>
    </w:p>
  </w:footnote>
  <w:footnote w:id="25">
    <w:p w:rsidR="00375056" w:rsidRPr="00035661" w:rsidRDefault="00375056" w:rsidP="00375056">
      <w:pPr>
        <w:pStyle w:val="FootnoteText"/>
        <w:jc w:val="both"/>
        <w:rPr>
          <w:sz w:val="18"/>
          <w:szCs w:val="18"/>
        </w:rPr>
      </w:pPr>
      <w:r w:rsidRPr="00035661">
        <w:rPr>
          <w:rStyle w:val="FootnoteReference"/>
          <w:sz w:val="18"/>
          <w:szCs w:val="18"/>
        </w:rPr>
        <w:footnoteRef/>
      </w:r>
      <w:r w:rsidRPr="00035661">
        <w:rPr>
          <w:sz w:val="18"/>
          <w:szCs w:val="18"/>
          <w:vertAlign w:val="superscript"/>
        </w:rPr>
        <w:t xml:space="preserve"> </w:t>
      </w:r>
      <w:r w:rsidRPr="00035661">
        <w:rPr>
          <w:sz w:val="18"/>
          <w:szCs w:val="18"/>
        </w:rPr>
        <w:t>Сура «Ясное знамение»</w:t>
      </w:r>
      <w:r>
        <w:rPr>
          <w:sz w:val="18"/>
          <w:szCs w:val="18"/>
        </w:rPr>
        <w:t>,</w:t>
      </w:r>
      <w:r w:rsidRPr="00035661">
        <w:rPr>
          <w:sz w:val="18"/>
          <w:szCs w:val="18"/>
        </w:rPr>
        <w:t xml:space="preserve"> аят 4</w:t>
      </w:r>
    </w:p>
  </w:footnote>
  <w:footnote w:id="26">
    <w:p w:rsidR="00375056" w:rsidRPr="00035661" w:rsidRDefault="00375056" w:rsidP="00375056">
      <w:pPr>
        <w:pStyle w:val="FootnoteText"/>
        <w:jc w:val="both"/>
        <w:rPr>
          <w:sz w:val="18"/>
          <w:szCs w:val="18"/>
        </w:rPr>
      </w:pPr>
      <w:r w:rsidRPr="00035661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035661">
        <w:rPr>
          <w:sz w:val="18"/>
          <w:szCs w:val="18"/>
        </w:rPr>
        <w:t>Сура «Корова»</w:t>
      </w:r>
      <w:r>
        <w:rPr>
          <w:sz w:val="18"/>
          <w:szCs w:val="18"/>
        </w:rPr>
        <w:t>,</w:t>
      </w:r>
      <w:r w:rsidRPr="00035661">
        <w:rPr>
          <w:sz w:val="18"/>
          <w:szCs w:val="18"/>
        </w:rPr>
        <w:t xml:space="preserve"> аят 21</w:t>
      </w:r>
    </w:p>
  </w:footnote>
  <w:footnote w:id="27">
    <w:p w:rsidR="00375056" w:rsidRPr="00035661" w:rsidRDefault="00375056" w:rsidP="00375056">
      <w:pPr>
        <w:pStyle w:val="FootnoteText"/>
        <w:jc w:val="both"/>
        <w:rPr>
          <w:sz w:val="18"/>
          <w:szCs w:val="18"/>
        </w:rPr>
      </w:pPr>
      <w:r w:rsidRPr="00035661">
        <w:rPr>
          <w:rStyle w:val="FootnoteReference"/>
          <w:sz w:val="18"/>
          <w:szCs w:val="18"/>
        </w:rPr>
        <w:footnoteRef/>
      </w:r>
      <w:r w:rsidRPr="00035661">
        <w:rPr>
          <w:sz w:val="18"/>
          <w:szCs w:val="18"/>
          <w:vertAlign w:val="superscript"/>
        </w:rPr>
        <w:t xml:space="preserve"> </w:t>
      </w:r>
      <w:r w:rsidRPr="00035661">
        <w:rPr>
          <w:sz w:val="18"/>
          <w:szCs w:val="18"/>
        </w:rPr>
        <w:t>Сура «Корова»</w:t>
      </w:r>
      <w:r>
        <w:rPr>
          <w:sz w:val="18"/>
          <w:szCs w:val="18"/>
        </w:rPr>
        <w:t>, аят 284</w:t>
      </w:r>
    </w:p>
  </w:footnote>
  <w:footnote w:id="28">
    <w:p w:rsidR="00375056" w:rsidRPr="007B1000" w:rsidRDefault="00375056" w:rsidP="00375056">
      <w:pPr>
        <w:pStyle w:val="FootnoteText"/>
        <w:jc w:val="both"/>
        <w:rPr>
          <w:sz w:val="18"/>
          <w:szCs w:val="18"/>
        </w:rPr>
      </w:pPr>
      <w:r w:rsidRPr="00035661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035661">
        <w:rPr>
          <w:sz w:val="18"/>
          <w:szCs w:val="18"/>
        </w:rPr>
        <w:t xml:space="preserve">Сура </w:t>
      </w:r>
      <w:r w:rsidRPr="00035661">
        <w:rPr>
          <w:sz w:val="18"/>
          <w:szCs w:val="18"/>
        </w:rPr>
        <w:t>«Трапеза»</w:t>
      </w:r>
      <w:r>
        <w:rPr>
          <w:sz w:val="18"/>
          <w:szCs w:val="18"/>
        </w:rPr>
        <w:t>, аят 44</w:t>
      </w:r>
    </w:p>
  </w:footnote>
  <w:footnote w:id="29">
    <w:p w:rsidR="00375056" w:rsidRPr="00BB1199" w:rsidRDefault="00375056" w:rsidP="00375056">
      <w:pPr>
        <w:pStyle w:val="FootnoteText"/>
        <w:jc w:val="both"/>
        <w:rPr>
          <w:sz w:val="18"/>
          <w:szCs w:val="18"/>
        </w:rPr>
      </w:pPr>
      <w:r w:rsidRPr="003270B6">
        <w:rPr>
          <w:rStyle w:val="FootnoteReference"/>
          <w:sz w:val="18"/>
          <w:szCs w:val="18"/>
        </w:rPr>
        <w:footnoteRef/>
      </w:r>
      <w:r w:rsidRPr="003270B6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 xml:space="preserve">Сура </w:t>
      </w:r>
      <w:r>
        <w:rPr>
          <w:sz w:val="18"/>
          <w:szCs w:val="18"/>
        </w:rPr>
        <w:t>«Трапеза», аят 110</w:t>
      </w:r>
    </w:p>
  </w:footnote>
  <w:footnote w:id="30">
    <w:p w:rsidR="00375056" w:rsidRPr="00BB1199" w:rsidRDefault="00375056" w:rsidP="00375056">
      <w:pPr>
        <w:pStyle w:val="FootnoteText"/>
        <w:jc w:val="both"/>
        <w:rPr>
          <w:sz w:val="18"/>
          <w:szCs w:val="18"/>
        </w:rPr>
      </w:pPr>
      <w:r w:rsidRPr="003270B6">
        <w:rPr>
          <w:rStyle w:val="FootnoteReference"/>
          <w:sz w:val="18"/>
          <w:szCs w:val="18"/>
        </w:rPr>
        <w:footnoteRef/>
      </w:r>
      <w:r w:rsidRPr="003270B6">
        <w:rPr>
          <w:sz w:val="18"/>
          <w:szCs w:val="18"/>
          <w:vertAlign w:val="superscript"/>
        </w:rPr>
        <w:t xml:space="preserve"> </w:t>
      </w:r>
      <w:r w:rsidRPr="00BB1199">
        <w:rPr>
          <w:sz w:val="18"/>
          <w:szCs w:val="18"/>
        </w:rPr>
        <w:t xml:space="preserve">Сура </w:t>
      </w:r>
      <w:r w:rsidRPr="00BB1199">
        <w:rPr>
          <w:sz w:val="18"/>
          <w:szCs w:val="18"/>
        </w:rPr>
        <w:t>«Муравьи»</w:t>
      </w:r>
      <w:r>
        <w:rPr>
          <w:sz w:val="18"/>
          <w:szCs w:val="18"/>
        </w:rPr>
        <w:t>, аят 40</w:t>
      </w:r>
    </w:p>
  </w:footnote>
  <w:footnote w:id="31">
    <w:p w:rsidR="00375056" w:rsidRPr="003270B6" w:rsidRDefault="00375056" w:rsidP="00375056">
      <w:pPr>
        <w:pStyle w:val="FootnoteText"/>
        <w:rPr>
          <w:sz w:val="18"/>
          <w:szCs w:val="18"/>
        </w:rPr>
      </w:pPr>
      <w:r w:rsidRPr="003270B6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BB1199">
        <w:rPr>
          <w:sz w:val="18"/>
          <w:szCs w:val="18"/>
        </w:rPr>
        <w:t xml:space="preserve">Сура </w:t>
      </w:r>
      <w:r w:rsidRPr="00BB1199">
        <w:rPr>
          <w:sz w:val="18"/>
          <w:szCs w:val="18"/>
        </w:rPr>
        <w:t>«Корова»</w:t>
      </w:r>
      <w:r>
        <w:rPr>
          <w:sz w:val="18"/>
          <w:szCs w:val="18"/>
        </w:rPr>
        <w:t>,</w:t>
      </w:r>
      <w:r w:rsidRPr="00BB1199">
        <w:rPr>
          <w:sz w:val="18"/>
          <w:szCs w:val="18"/>
        </w:rPr>
        <w:t xml:space="preserve"> аят 97</w:t>
      </w:r>
    </w:p>
  </w:footnote>
  <w:footnote w:id="32">
    <w:p w:rsidR="00375056" w:rsidRPr="003270B6" w:rsidRDefault="00375056" w:rsidP="00375056">
      <w:pPr>
        <w:pStyle w:val="FootnoteText"/>
        <w:rPr>
          <w:sz w:val="18"/>
          <w:szCs w:val="18"/>
        </w:rPr>
      </w:pPr>
      <w:r w:rsidRPr="003270B6">
        <w:rPr>
          <w:rStyle w:val="FootnoteReference"/>
          <w:sz w:val="18"/>
          <w:szCs w:val="18"/>
        </w:rPr>
        <w:footnoteRef/>
      </w:r>
      <w:r w:rsidRPr="003270B6">
        <w:rPr>
          <w:sz w:val="18"/>
          <w:szCs w:val="18"/>
          <w:vertAlign w:val="superscript"/>
        </w:rPr>
        <w:t xml:space="preserve"> </w:t>
      </w:r>
      <w:r w:rsidRPr="00BB1199">
        <w:rPr>
          <w:sz w:val="18"/>
          <w:szCs w:val="18"/>
        </w:rPr>
        <w:t xml:space="preserve">Сура </w:t>
      </w:r>
      <w:r w:rsidRPr="00BB1199">
        <w:rPr>
          <w:sz w:val="18"/>
          <w:szCs w:val="18"/>
        </w:rPr>
        <w:t>«Раскалывание»</w:t>
      </w:r>
      <w:r>
        <w:rPr>
          <w:sz w:val="18"/>
          <w:szCs w:val="18"/>
        </w:rPr>
        <w:t>,</w:t>
      </w:r>
      <w:r w:rsidRPr="00BB1199">
        <w:rPr>
          <w:sz w:val="18"/>
          <w:szCs w:val="18"/>
        </w:rPr>
        <w:t xml:space="preserve"> аяты 10-12</w:t>
      </w:r>
    </w:p>
  </w:footnote>
  <w:footnote w:id="33">
    <w:p w:rsidR="00375056" w:rsidRPr="003270B6" w:rsidRDefault="00375056" w:rsidP="00375056">
      <w:pPr>
        <w:pStyle w:val="FootnoteText"/>
        <w:rPr>
          <w:sz w:val="18"/>
          <w:szCs w:val="18"/>
        </w:rPr>
      </w:pPr>
      <w:r w:rsidRPr="003270B6">
        <w:rPr>
          <w:rStyle w:val="FootnoteReference"/>
          <w:sz w:val="18"/>
          <w:szCs w:val="18"/>
        </w:rPr>
        <w:footnoteRef/>
      </w:r>
      <w:r w:rsidRPr="003270B6">
        <w:rPr>
          <w:sz w:val="18"/>
          <w:szCs w:val="18"/>
          <w:vertAlign w:val="superscript"/>
        </w:rPr>
        <w:t xml:space="preserve"> </w:t>
      </w:r>
      <w:r w:rsidRPr="00BB1199">
        <w:rPr>
          <w:sz w:val="18"/>
          <w:szCs w:val="18"/>
        </w:rPr>
        <w:t xml:space="preserve">Сура </w:t>
      </w:r>
      <w:r w:rsidRPr="00BB1199">
        <w:rPr>
          <w:sz w:val="18"/>
          <w:szCs w:val="18"/>
        </w:rPr>
        <w:t>«Преграды»</w:t>
      </w:r>
      <w:r>
        <w:rPr>
          <w:sz w:val="18"/>
          <w:szCs w:val="18"/>
        </w:rPr>
        <w:t>,</w:t>
      </w:r>
      <w:r w:rsidRPr="00BB1199">
        <w:rPr>
          <w:sz w:val="18"/>
          <w:szCs w:val="18"/>
        </w:rPr>
        <w:t xml:space="preserve"> аят 37</w:t>
      </w:r>
    </w:p>
  </w:footnote>
  <w:footnote w:id="34">
    <w:p w:rsidR="00375056" w:rsidRPr="003270B6" w:rsidRDefault="00375056" w:rsidP="00375056">
      <w:pPr>
        <w:pStyle w:val="FootnoteText"/>
        <w:rPr>
          <w:sz w:val="18"/>
          <w:szCs w:val="18"/>
        </w:rPr>
      </w:pPr>
      <w:r w:rsidRPr="003270B6">
        <w:rPr>
          <w:rStyle w:val="FootnoteReference"/>
          <w:sz w:val="18"/>
          <w:szCs w:val="18"/>
        </w:rPr>
        <w:footnoteRef/>
      </w:r>
      <w:r w:rsidRPr="003270B6">
        <w:rPr>
          <w:sz w:val="18"/>
          <w:szCs w:val="18"/>
          <w:vertAlign w:val="superscript"/>
        </w:rPr>
        <w:t xml:space="preserve"> </w:t>
      </w:r>
      <w:r w:rsidRPr="00BB1199">
        <w:rPr>
          <w:sz w:val="18"/>
          <w:szCs w:val="18"/>
        </w:rPr>
        <w:t xml:space="preserve">Сура </w:t>
      </w:r>
      <w:r w:rsidRPr="00BB1199">
        <w:rPr>
          <w:sz w:val="18"/>
          <w:szCs w:val="18"/>
        </w:rPr>
        <w:t>«Разъяснены»</w:t>
      </w:r>
      <w:r>
        <w:rPr>
          <w:sz w:val="18"/>
          <w:szCs w:val="18"/>
        </w:rPr>
        <w:t>,</w:t>
      </w:r>
      <w:r w:rsidRPr="00BB1199">
        <w:rPr>
          <w:sz w:val="18"/>
          <w:szCs w:val="18"/>
        </w:rPr>
        <w:t xml:space="preserve"> аят 30</w:t>
      </w:r>
    </w:p>
  </w:footnote>
  <w:footnote w:id="35">
    <w:p w:rsidR="00375056" w:rsidRPr="003270B6" w:rsidRDefault="00375056" w:rsidP="00375056">
      <w:pPr>
        <w:pStyle w:val="FootnoteText"/>
        <w:rPr>
          <w:sz w:val="18"/>
          <w:szCs w:val="18"/>
        </w:rPr>
      </w:pPr>
      <w:r w:rsidRPr="003270B6">
        <w:rPr>
          <w:rStyle w:val="FootnoteReference"/>
          <w:sz w:val="18"/>
          <w:szCs w:val="18"/>
        </w:rPr>
        <w:footnoteRef/>
      </w:r>
      <w:r w:rsidRPr="003270B6">
        <w:rPr>
          <w:sz w:val="18"/>
          <w:szCs w:val="18"/>
          <w:vertAlign w:val="superscript"/>
        </w:rPr>
        <w:t xml:space="preserve"> </w:t>
      </w:r>
      <w:r w:rsidRPr="00BB1199">
        <w:rPr>
          <w:sz w:val="18"/>
          <w:szCs w:val="18"/>
        </w:rPr>
        <w:t xml:space="preserve">Сура </w:t>
      </w:r>
      <w:r w:rsidRPr="00BB1199">
        <w:rPr>
          <w:sz w:val="18"/>
          <w:szCs w:val="18"/>
        </w:rPr>
        <w:t>«Сонмы»</w:t>
      </w:r>
      <w:r>
        <w:rPr>
          <w:sz w:val="18"/>
          <w:szCs w:val="18"/>
        </w:rPr>
        <w:t>,</w:t>
      </w:r>
      <w:r w:rsidRPr="00BB1199">
        <w:rPr>
          <w:sz w:val="18"/>
          <w:szCs w:val="18"/>
        </w:rPr>
        <w:t xml:space="preserve"> аят 9</w:t>
      </w:r>
    </w:p>
  </w:footnote>
  <w:footnote w:id="36">
    <w:p w:rsidR="00375056" w:rsidRPr="003270B6" w:rsidRDefault="00375056" w:rsidP="00375056">
      <w:pPr>
        <w:pStyle w:val="FootnoteText"/>
        <w:rPr>
          <w:sz w:val="18"/>
          <w:szCs w:val="18"/>
        </w:rPr>
      </w:pPr>
      <w:r w:rsidRPr="003270B6">
        <w:rPr>
          <w:rStyle w:val="FootnoteReference"/>
          <w:sz w:val="18"/>
          <w:szCs w:val="18"/>
        </w:rPr>
        <w:footnoteRef/>
      </w:r>
      <w:r w:rsidRPr="003270B6">
        <w:rPr>
          <w:sz w:val="18"/>
          <w:szCs w:val="18"/>
          <w:vertAlign w:val="superscript"/>
        </w:rPr>
        <w:t xml:space="preserve"> </w:t>
      </w:r>
      <w:r w:rsidRPr="00BB1199">
        <w:rPr>
          <w:sz w:val="18"/>
          <w:szCs w:val="18"/>
        </w:rPr>
        <w:t xml:space="preserve">Сура </w:t>
      </w:r>
      <w:r w:rsidRPr="00BB1199">
        <w:rPr>
          <w:sz w:val="18"/>
          <w:szCs w:val="18"/>
        </w:rPr>
        <w:t>«Йунус»</w:t>
      </w:r>
      <w:r>
        <w:rPr>
          <w:sz w:val="18"/>
          <w:szCs w:val="18"/>
        </w:rPr>
        <w:t>,</w:t>
      </w:r>
      <w:r w:rsidRPr="00BB1199">
        <w:rPr>
          <w:sz w:val="18"/>
          <w:szCs w:val="18"/>
        </w:rPr>
        <w:t xml:space="preserve"> аят 3</w:t>
      </w:r>
    </w:p>
  </w:footnote>
  <w:footnote w:id="37">
    <w:p w:rsidR="00375056" w:rsidRPr="005C4084" w:rsidRDefault="00375056" w:rsidP="00375056">
      <w:pPr>
        <w:pStyle w:val="FootnoteText"/>
        <w:rPr>
          <w:sz w:val="18"/>
          <w:szCs w:val="18"/>
        </w:rPr>
      </w:pPr>
      <w:r w:rsidRPr="005C4084">
        <w:rPr>
          <w:rStyle w:val="FootnoteReference"/>
          <w:sz w:val="18"/>
          <w:szCs w:val="18"/>
        </w:rPr>
        <w:footnoteRef/>
      </w:r>
      <w:r w:rsidRPr="005C4084">
        <w:rPr>
          <w:sz w:val="18"/>
          <w:szCs w:val="18"/>
          <w:vertAlign w:val="superscript"/>
        </w:rPr>
        <w:t xml:space="preserve"> </w:t>
      </w:r>
      <w:r w:rsidRPr="005C4084">
        <w:rPr>
          <w:sz w:val="18"/>
          <w:szCs w:val="18"/>
        </w:rPr>
        <w:t xml:space="preserve">Сура </w:t>
      </w:r>
      <w:r w:rsidRPr="005C4084">
        <w:rPr>
          <w:sz w:val="18"/>
          <w:szCs w:val="18"/>
        </w:rPr>
        <w:t>«Преграды»</w:t>
      </w:r>
      <w:r>
        <w:rPr>
          <w:sz w:val="18"/>
          <w:szCs w:val="18"/>
        </w:rPr>
        <w:t>,</w:t>
      </w:r>
      <w:r w:rsidRPr="005C4084">
        <w:rPr>
          <w:sz w:val="18"/>
          <w:szCs w:val="18"/>
        </w:rPr>
        <w:t xml:space="preserve"> аят</w:t>
      </w:r>
      <w:r>
        <w:rPr>
          <w:sz w:val="18"/>
          <w:szCs w:val="18"/>
        </w:rPr>
        <w:t>ы</w:t>
      </w:r>
      <w:r w:rsidRPr="005C4084">
        <w:rPr>
          <w:sz w:val="18"/>
          <w:szCs w:val="18"/>
        </w:rPr>
        <w:t xml:space="preserve"> 59, 65, 73, 85</w:t>
      </w:r>
    </w:p>
  </w:footnote>
  <w:footnote w:id="38">
    <w:p w:rsidR="00375056" w:rsidRPr="005C4084" w:rsidRDefault="00375056" w:rsidP="00375056">
      <w:pPr>
        <w:pStyle w:val="FootnoteText"/>
        <w:rPr>
          <w:sz w:val="18"/>
          <w:szCs w:val="18"/>
        </w:rPr>
      </w:pPr>
      <w:r w:rsidRPr="005C4084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Сура «Открывающая </w:t>
      </w:r>
      <w:r w:rsidRPr="005C4084">
        <w:rPr>
          <w:sz w:val="18"/>
          <w:szCs w:val="18"/>
        </w:rPr>
        <w:t>Книгу»</w:t>
      </w:r>
      <w:r>
        <w:rPr>
          <w:sz w:val="18"/>
          <w:szCs w:val="18"/>
        </w:rPr>
        <w:t>,</w:t>
      </w:r>
      <w:r w:rsidRPr="005C4084">
        <w:rPr>
          <w:sz w:val="18"/>
          <w:szCs w:val="18"/>
        </w:rPr>
        <w:t xml:space="preserve"> аят 5</w:t>
      </w:r>
    </w:p>
  </w:footnote>
  <w:footnote w:id="39">
    <w:p w:rsidR="00375056" w:rsidRPr="005C4084" w:rsidRDefault="00375056" w:rsidP="00375056">
      <w:pPr>
        <w:pStyle w:val="FootnoteText"/>
        <w:rPr>
          <w:sz w:val="18"/>
          <w:szCs w:val="18"/>
        </w:rPr>
      </w:pPr>
      <w:r w:rsidRPr="005C4084">
        <w:rPr>
          <w:rStyle w:val="FootnoteReference"/>
          <w:sz w:val="18"/>
          <w:szCs w:val="18"/>
        </w:rPr>
        <w:footnoteRef/>
      </w:r>
      <w:r w:rsidRPr="005C4084">
        <w:rPr>
          <w:sz w:val="18"/>
          <w:szCs w:val="18"/>
          <w:vertAlign w:val="superscript"/>
        </w:rPr>
        <w:t xml:space="preserve"> </w:t>
      </w:r>
      <w:r w:rsidRPr="005C4084">
        <w:rPr>
          <w:sz w:val="18"/>
          <w:szCs w:val="18"/>
        </w:rPr>
        <w:t>Сура «Разъяснены»</w:t>
      </w:r>
      <w:r>
        <w:rPr>
          <w:sz w:val="18"/>
          <w:szCs w:val="18"/>
        </w:rPr>
        <w:t>,</w:t>
      </w:r>
      <w:r w:rsidRPr="005C4084">
        <w:rPr>
          <w:sz w:val="18"/>
          <w:szCs w:val="18"/>
        </w:rPr>
        <w:t xml:space="preserve"> аят 54 </w:t>
      </w:r>
    </w:p>
  </w:footnote>
  <w:footnote w:id="40">
    <w:p w:rsidR="00375056" w:rsidRPr="005C4084" w:rsidRDefault="00375056" w:rsidP="00375056">
      <w:pPr>
        <w:pStyle w:val="FootnoteText"/>
        <w:rPr>
          <w:sz w:val="18"/>
          <w:szCs w:val="18"/>
        </w:rPr>
      </w:pPr>
      <w:r w:rsidRPr="005C4084">
        <w:rPr>
          <w:rStyle w:val="FootnoteReference"/>
          <w:sz w:val="18"/>
          <w:szCs w:val="18"/>
        </w:rPr>
        <w:footnoteRef/>
      </w:r>
      <w:r w:rsidRPr="005C4084">
        <w:rPr>
          <w:sz w:val="18"/>
          <w:szCs w:val="18"/>
          <w:vertAlign w:val="superscript"/>
        </w:rPr>
        <w:t xml:space="preserve"> </w:t>
      </w:r>
      <w:r w:rsidRPr="005C4084">
        <w:rPr>
          <w:sz w:val="18"/>
          <w:szCs w:val="18"/>
        </w:rPr>
        <w:t>Сура «Башни»</w:t>
      </w:r>
      <w:r>
        <w:rPr>
          <w:sz w:val="18"/>
          <w:szCs w:val="18"/>
        </w:rPr>
        <w:t>,</w:t>
      </w:r>
      <w:r w:rsidRPr="005C4084">
        <w:rPr>
          <w:sz w:val="18"/>
          <w:szCs w:val="18"/>
        </w:rPr>
        <w:t xml:space="preserve"> аят 20</w:t>
      </w:r>
    </w:p>
  </w:footnote>
  <w:footnote w:id="41">
    <w:p w:rsidR="00375056" w:rsidRPr="005C4084" w:rsidRDefault="00375056" w:rsidP="00375056">
      <w:pPr>
        <w:pStyle w:val="FootnoteText"/>
        <w:rPr>
          <w:sz w:val="18"/>
          <w:szCs w:val="18"/>
        </w:rPr>
      </w:pPr>
      <w:r w:rsidRPr="005C4084">
        <w:rPr>
          <w:rStyle w:val="FootnoteReference"/>
          <w:sz w:val="18"/>
          <w:szCs w:val="18"/>
        </w:rPr>
        <w:footnoteRef/>
      </w:r>
      <w:r w:rsidRPr="005C4084">
        <w:rPr>
          <w:sz w:val="18"/>
          <w:szCs w:val="18"/>
          <w:vertAlign w:val="superscript"/>
        </w:rPr>
        <w:t xml:space="preserve"> </w:t>
      </w:r>
      <w:r w:rsidRPr="005C4084">
        <w:rPr>
          <w:sz w:val="18"/>
          <w:szCs w:val="18"/>
        </w:rPr>
        <w:t>Бихар аль-анвар</w:t>
      </w:r>
      <w:r>
        <w:rPr>
          <w:sz w:val="18"/>
          <w:szCs w:val="18"/>
        </w:rPr>
        <w:t>, Маджлиси,</w:t>
      </w:r>
      <w:r w:rsidRPr="005C4084">
        <w:rPr>
          <w:sz w:val="18"/>
          <w:szCs w:val="18"/>
        </w:rPr>
        <w:t xml:space="preserve"> т.68</w:t>
      </w:r>
      <w:r>
        <w:rPr>
          <w:sz w:val="18"/>
          <w:szCs w:val="18"/>
        </w:rPr>
        <w:t>,</w:t>
      </w:r>
      <w:r w:rsidRPr="005C4084">
        <w:rPr>
          <w:sz w:val="18"/>
          <w:szCs w:val="18"/>
        </w:rPr>
        <w:t xml:space="preserve"> стр.23</w:t>
      </w:r>
    </w:p>
  </w:footnote>
  <w:footnote w:id="42">
    <w:p w:rsidR="00375056" w:rsidRPr="00F21ADB" w:rsidRDefault="00375056" w:rsidP="00375056">
      <w:pPr>
        <w:pStyle w:val="FootnoteText"/>
        <w:rPr>
          <w:sz w:val="18"/>
          <w:szCs w:val="18"/>
        </w:rPr>
      </w:pPr>
      <w:r w:rsidRPr="00F21ADB">
        <w:rPr>
          <w:rStyle w:val="FootnoteReference"/>
          <w:sz w:val="18"/>
          <w:szCs w:val="18"/>
        </w:rPr>
        <w:footnoteRef/>
      </w:r>
      <w:r w:rsidRPr="00F21ADB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Бихар аль-анвар, Маджлиси,</w:t>
      </w:r>
      <w:r w:rsidRPr="00F21ADB">
        <w:rPr>
          <w:sz w:val="18"/>
          <w:szCs w:val="18"/>
        </w:rPr>
        <w:t xml:space="preserve"> т.66</w:t>
      </w:r>
      <w:r>
        <w:rPr>
          <w:sz w:val="18"/>
          <w:szCs w:val="18"/>
        </w:rPr>
        <w:t>,</w:t>
      </w:r>
      <w:r w:rsidRPr="00F21ADB">
        <w:rPr>
          <w:sz w:val="18"/>
          <w:szCs w:val="18"/>
        </w:rPr>
        <w:t xml:space="preserve"> стр.293 </w:t>
      </w:r>
    </w:p>
  </w:footnote>
  <w:footnote w:id="43">
    <w:p w:rsidR="00375056" w:rsidRPr="007B1000" w:rsidRDefault="00375056" w:rsidP="00375056">
      <w:pPr>
        <w:pStyle w:val="FootnoteText"/>
        <w:rPr>
          <w:sz w:val="18"/>
          <w:szCs w:val="18"/>
        </w:rPr>
      </w:pPr>
      <w:r w:rsidRPr="00F21ADB">
        <w:rPr>
          <w:rStyle w:val="FootnoteReference"/>
          <w:sz w:val="18"/>
          <w:szCs w:val="18"/>
        </w:rPr>
        <w:footnoteRef/>
      </w:r>
      <w:r w:rsidRPr="00F21ADB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Гурар аль-хикам</w:t>
      </w:r>
      <w:r w:rsidRPr="007B1000">
        <w:rPr>
          <w:i/>
          <w:sz w:val="18"/>
          <w:szCs w:val="18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056"/>
    <w:rsid w:val="00102ADA"/>
    <w:rsid w:val="00375056"/>
    <w:rsid w:val="00936ACD"/>
    <w:rsid w:val="00DE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E0A401-CD59-4B99-AC0A-C1561228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375056"/>
    <w:pPr>
      <w:keepNext/>
      <w:outlineLvl w:val="0"/>
    </w:pPr>
    <w:rPr>
      <w:rFonts w:cs="Arial"/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375056"/>
    <w:pPr>
      <w:keepNext/>
      <w:spacing w:before="240" w:after="60"/>
      <w:outlineLvl w:val="1"/>
    </w:pPr>
    <w:rPr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5056"/>
    <w:rPr>
      <w:rFonts w:ascii="Times New Roman" w:eastAsia="Times New Roman" w:hAnsi="Times New Roman" w:cs="Arial"/>
      <w:b/>
      <w:bCs/>
      <w:kern w:val="32"/>
      <w:sz w:val="24"/>
      <w:szCs w:val="24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375056"/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paragraph" w:styleId="FootnoteText">
    <w:name w:val="footnote text"/>
    <w:basedOn w:val="Normal"/>
    <w:link w:val="FootnoteTextChar"/>
    <w:rsid w:val="003750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7505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rsid w:val="00375056"/>
    <w:rPr>
      <w:vertAlign w:val="superscript"/>
    </w:rPr>
  </w:style>
  <w:style w:type="paragraph" w:customStyle="1" w:styleId="Titr02">
    <w:name w:val="Titr02"/>
    <w:basedOn w:val="Normal"/>
    <w:next w:val="Normal"/>
    <w:rsid w:val="00375056"/>
    <w:pPr>
      <w:jc w:val="both"/>
    </w:pPr>
    <w:rPr>
      <w:b/>
      <w:sz w:val="22"/>
      <w:szCs w:val="22"/>
    </w:rPr>
  </w:style>
  <w:style w:type="character" w:styleId="Emphasis">
    <w:name w:val="Emphasis"/>
    <w:qFormat/>
    <w:rsid w:val="003750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3102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</dc:creator>
  <cp:keywords/>
  <dc:description/>
  <cp:lastModifiedBy>REZA</cp:lastModifiedBy>
  <cp:revision>1</cp:revision>
  <dcterms:created xsi:type="dcterms:W3CDTF">2015-07-30T21:24:00Z</dcterms:created>
  <dcterms:modified xsi:type="dcterms:W3CDTF">2015-07-30T21:25:00Z</dcterms:modified>
</cp:coreProperties>
</file>